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D8B05" w14:textId="2C9BC008" w:rsidR="004B6492" w:rsidRDefault="004B6492" w:rsidP="00F83EC6"/>
    <w:sdt>
      <w:sdtPr>
        <w:rPr>
          <w:rFonts w:asciiTheme="minorHAnsi" w:eastAsiaTheme="minorHAnsi" w:hAnsiTheme="minorHAnsi" w:cstheme="minorBidi"/>
          <w:b/>
          <w:bCs/>
          <w:color w:val="auto"/>
          <w:sz w:val="22"/>
          <w:szCs w:val="22"/>
        </w:rPr>
        <w:id w:val="478190258"/>
        <w:docPartObj>
          <w:docPartGallery w:val="Table of Contents"/>
          <w:docPartUnique/>
        </w:docPartObj>
      </w:sdtPr>
      <w:sdtEndPr>
        <w:rPr>
          <w:noProof/>
        </w:rPr>
      </w:sdtEndPr>
      <w:sdtContent>
        <w:p w14:paraId="58E7372E" w14:textId="7F08C37A" w:rsidR="003C1C24" w:rsidRPr="003C1C24" w:rsidRDefault="003C1C24" w:rsidP="003C1C24">
          <w:pPr>
            <w:pStyle w:val="TOCHeading"/>
            <w:jc w:val="center"/>
            <w:rPr>
              <w:b/>
              <w:bCs/>
            </w:rPr>
          </w:pPr>
          <w:r w:rsidRPr="003C1C24">
            <w:rPr>
              <w:b/>
              <w:bCs/>
            </w:rPr>
            <w:t>Contents</w:t>
          </w:r>
        </w:p>
        <w:p w14:paraId="75D8CE8B" w14:textId="24AA9548" w:rsidR="00C45CC4" w:rsidRDefault="003C1C24">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111210666" w:history="1">
            <w:r w:rsidR="00C45CC4" w:rsidRPr="00C402D6">
              <w:rPr>
                <w:rStyle w:val="Hyperlink"/>
                <w:rFonts w:cstheme="minorHAnsi"/>
                <w:noProof/>
              </w:rPr>
              <w:t>1.</w:t>
            </w:r>
            <w:r w:rsidR="00C45CC4">
              <w:rPr>
                <w:rFonts w:eastAsiaTheme="minorEastAsia"/>
                <w:noProof/>
              </w:rPr>
              <w:tab/>
            </w:r>
            <w:r w:rsidR="00C45CC4" w:rsidRPr="00C402D6">
              <w:rPr>
                <w:rStyle w:val="Hyperlink"/>
                <w:rFonts w:cstheme="minorHAnsi"/>
                <w:noProof/>
              </w:rPr>
              <w:t>Purpose</w:t>
            </w:r>
            <w:r w:rsidR="00C45CC4">
              <w:rPr>
                <w:noProof/>
                <w:webHidden/>
              </w:rPr>
              <w:tab/>
            </w:r>
            <w:r w:rsidR="00C45CC4">
              <w:rPr>
                <w:noProof/>
                <w:webHidden/>
              </w:rPr>
              <w:fldChar w:fldCharType="begin"/>
            </w:r>
            <w:r w:rsidR="00C45CC4">
              <w:rPr>
                <w:noProof/>
                <w:webHidden/>
              </w:rPr>
              <w:instrText xml:space="preserve"> PAGEREF _Toc111210666 \h </w:instrText>
            </w:r>
            <w:r w:rsidR="00C45CC4">
              <w:rPr>
                <w:noProof/>
                <w:webHidden/>
              </w:rPr>
            </w:r>
            <w:r w:rsidR="00C45CC4">
              <w:rPr>
                <w:noProof/>
                <w:webHidden/>
              </w:rPr>
              <w:fldChar w:fldCharType="separate"/>
            </w:r>
            <w:r w:rsidR="00C45CC4">
              <w:rPr>
                <w:noProof/>
                <w:webHidden/>
              </w:rPr>
              <w:t>3</w:t>
            </w:r>
            <w:r w:rsidR="00C45CC4">
              <w:rPr>
                <w:noProof/>
                <w:webHidden/>
              </w:rPr>
              <w:fldChar w:fldCharType="end"/>
            </w:r>
          </w:hyperlink>
        </w:p>
        <w:p w14:paraId="1978AED2" w14:textId="13ED7958" w:rsidR="00C45CC4" w:rsidRDefault="00A47149">
          <w:pPr>
            <w:pStyle w:val="TOC1"/>
            <w:tabs>
              <w:tab w:val="left" w:pos="440"/>
              <w:tab w:val="right" w:leader="dot" w:pos="9350"/>
            </w:tabs>
            <w:rPr>
              <w:rFonts w:eastAsiaTheme="minorEastAsia"/>
              <w:noProof/>
            </w:rPr>
          </w:pPr>
          <w:hyperlink w:anchor="_Toc111210667" w:history="1">
            <w:r w:rsidR="00C45CC4" w:rsidRPr="00C402D6">
              <w:rPr>
                <w:rStyle w:val="Hyperlink"/>
                <w:rFonts w:cstheme="minorHAnsi"/>
                <w:noProof/>
              </w:rPr>
              <w:t>2.</w:t>
            </w:r>
            <w:r w:rsidR="00C45CC4">
              <w:rPr>
                <w:rFonts w:eastAsiaTheme="minorEastAsia"/>
                <w:noProof/>
              </w:rPr>
              <w:tab/>
            </w:r>
            <w:r w:rsidR="00C45CC4" w:rsidRPr="00C402D6">
              <w:rPr>
                <w:rStyle w:val="Hyperlink"/>
                <w:rFonts w:cstheme="minorHAnsi"/>
                <w:noProof/>
                <w:shd w:val="clear" w:color="auto" w:fill="FFFFFF"/>
              </w:rPr>
              <w:t>Roles and Responsibilities</w:t>
            </w:r>
            <w:r w:rsidR="00C45CC4">
              <w:rPr>
                <w:noProof/>
                <w:webHidden/>
              </w:rPr>
              <w:tab/>
            </w:r>
            <w:r w:rsidR="00C45CC4">
              <w:rPr>
                <w:noProof/>
                <w:webHidden/>
              </w:rPr>
              <w:fldChar w:fldCharType="begin"/>
            </w:r>
            <w:r w:rsidR="00C45CC4">
              <w:rPr>
                <w:noProof/>
                <w:webHidden/>
              </w:rPr>
              <w:instrText xml:space="preserve"> PAGEREF _Toc111210667 \h </w:instrText>
            </w:r>
            <w:r w:rsidR="00C45CC4">
              <w:rPr>
                <w:noProof/>
                <w:webHidden/>
              </w:rPr>
            </w:r>
            <w:r w:rsidR="00C45CC4">
              <w:rPr>
                <w:noProof/>
                <w:webHidden/>
              </w:rPr>
              <w:fldChar w:fldCharType="separate"/>
            </w:r>
            <w:r w:rsidR="00C45CC4">
              <w:rPr>
                <w:noProof/>
                <w:webHidden/>
              </w:rPr>
              <w:t>3</w:t>
            </w:r>
            <w:r w:rsidR="00C45CC4">
              <w:rPr>
                <w:noProof/>
                <w:webHidden/>
              </w:rPr>
              <w:fldChar w:fldCharType="end"/>
            </w:r>
          </w:hyperlink>
        </w:p>
        <w:p w14:paraId="45D77FBC" w14:textId="34A63867" w:rsidR="00C45CC4" w:rsidRDefault="00A47149">
          <w:pPr>
            <w:pStyle w:val="TOC2"/>
            <w:tabs>
              <w:tab w:val="left" w:pos="880"/>
              <w:tab w:val="right" w:leader="dot" w:pos="9350"/>
            </w:tabs>
            <w:rPr>
              <w:rFonts w:eastAsiaTheme="minorEastAsia"/>
              <w:noProof/>
            </w:rPr>
          </w:pPr>
          <w:hyperlink w:anchor="_Toc111210668" w:history="1">
            <w:r w:rsidR="00C45CC4" w:rsidRPr="00C402D6">
              <w:rPr>
                <w:rStyle w:val="Hyperlink"/>
                <w:noProof/>
              </w:rPr>
              <w:t>2.1</w:t>
            </w:r>
            <w:r w:rsidR="00C45CC4">
              <w:rPr>
                <w:rFonts w:eastAsiaTheme="minorEastAsia"/>
                <w:noProof/>
              </w:rPr>
              <w:tab/>
            </w:r>
            <w:r w:rsidR="00C45CC4" w:rsidRPr="00C402D6">
              <w:rPr>
                <w:rStyle w:val="Hyperlink"/>
                <w:noProof/>
              </w:rPr>
              <w:t>Service Owner</w:t>
            </w:r>
            <w:r w:rsidR="00C45CC4">
              <w:rPr>
                <w:noProof/>
                <w:webHidden/>
              </w:rPr>
              <w:tab/>
            </w:r>
            <w:r w:rsidR="00C45CC4">
              <w:rPr>
                <w:noProof/>
                <w:webHidden/>
              </w:rPr>
              <w:fldChar w:fldCharType="begin"/>
            </w:r>
            <w:r w:rsidR="00C45CC4">
              <w:rPr>
                <w:noProof/>
                <w:webHidden/>
              </w:rPr>
              <w:instrText xml:space="preserve"> PAGEREF _Toc111210668 \h </w:instrText>
            </w:r>
            <w:r w:rsidR="00C45CC4">
              <w:rPr>
                <w:noProof/>
                <w:webHidden/>
              </w:rPr>
            </w:r>
            <w:r w:rsidR="00C45CC4">
              <w:rPr>
                <w:noProof/>
                <w:webHidden/>
              </w:rPr>
              <w:fldChar w:fldCharType="separate"/>
            </w:r>
            <w:r w:rsidR="00C45CC4">
              <w:rPr>
                <w:noProof/>
                <w:webHidden/>
              </w:rPr>
              <w:t>3</w:t>
            </w:r>
            <w:r w:rsidR="00C45CC4">
              <w:rPr>
                <w:noProof/>
                <w:webHidden/>
              </w:rPr>
              <w:fldChar w:fldCharType="end"/>
            </w:r>
          </w:hyperlink>
        </w:p>
        <w:p w14:paraId="774C3A24" w14:textId="33AF0DED" w:rsidR="00C45CC4" w:rsidRDefault="00A47149">
          <w:pPr>
            <w:pStyle w:val="TOC1"/>
            <w:tabs>
              <w:tab w:val="left" w:pos="440"/>
              <w:tab w:val="right" w:leader="dot" w:pos="9350"/>
            </w:tabs>
            <w:rPr>
              <w:rFonts w:eastAsiaTheme="minorEastAsia"/>
              <w:noProof/>
            </w:rPr>
          </w:pPr>
          <w:hyperlink w:anchor="_Toc111210669" w:history="1">
            <w:r w:rsidR="00C45CC4" w:rsidRPr="00C402D6">
              <w:rPr>
                <w:rStyle w:val="Hyperlink"/>
                <w:rFonts w:cstheme="minorHAnsi"/>
                <w:noProof/>
              </w:rPr>
              <w:t>3.</w:t>
            </w:r>
            <w:r w:rsidR="00C45CC4">
              <w:rPr>
                <w:rFonts w:eastAsiaTheme="minorEastAsia"/>
                <w:noProof/>
              </w:rPr>
              <w:tab/>
            </w:r>
            <w:r w:rsidR="00C45CC4" w:rsidRPr="00C402D6">
              <w:rPr>
                <w:rStyle w:val="Hyperlink"/>
                <w:rFonts w:cstheme="minorHAnsi"/>
                <w:noProof/>
              </w:rPr>
              <w:t>Service Strategy</w:t>
            </w:r>
            <w:r w:rsidR="00C45CC4">
              <w:rPr>
                <w:noProof/>
                <w:webHidden/>
              </w:rPr>
              <w:tab/>
            </w:r>
            <w:r w:rsidR="00C45CC4">
              <w:rPr>
                <w:noProof/>
                <w:webHidden/>
              </w:rPr>
              <w:fldChar w:fldCharType="begin"/>
            </w:r>
            <w:r w:rsidR="00C45CC4">
              <w:rPr>
                <w:noProof/>
                <w:webHidden/>
              </w:rPr>
              <w:instrText xml:space="preserve"> PAGEREF _Toc111210669 \h </w:instrText>
            </w:r>
            <w:r w:rsidR="00C45CC4">
              <w:rPr>
                <w:noProof/>
                <w:webHidden/>
              </w:rPr>
            </w:r>
            <w:r w:rsidR="00C45CC4">
              <w:rPr>
                <w:noProof/>
                <w:webHidden/>
              </w:rPr>
              <w:fldChar w:fldCharType="separate"/>
            </w:r>
            <w:r w:rsidR="00C45CC4">
              <w:rPr>
                <w:noProof/>
                <w:webHidden/>
              </w:rPr>
              <w:t>3</w:t>
            </w:r>
            <w:r w:rsidR="00C45CC4">
              <w:rPr>
                <w:noProof/>
                <w:webHidden/>
              </w:rPr>
              <w:fldChar w:fldCharType="end"/>
            </w:r>
          </w:hyperlink>
        </w:p>
        <w:p w14:paraId="425F7808" w14:textId="3472CC3F" w:rsidR="00C45CC4" w:rsidRDefault="00A47149">
          <w:pPr>
            <w:pStyle w:val="TOC2"/>
            <w:tabs>
              <w:tab w:val="left" w:pos="880"/>
              <w:tab w:val="right" w:leader="dot" w:pos="9350"/>
            </w:tabs>
            <w:rPr>
              <w:rFonts w:eastAsiaTheme="minorEastAsia"/>
              <w:noProof/>
            </w:rPr>
          </w:pPr>
          <w:hyperlink w:anchor="_Toc111210670" w:history="1">
            <w:r w:rsidR="00C45CC4" w:rsidRPr="00C402D6">
              <w:rPr>
                <w:rStyle w:val="Hyperlink"/>
                <w:noProof/>
              </w:rPr>
              <w:t>3.1</w:t>
            </w:r>
            <w:r w:rsidR="00C45CC4">
              <w:rPr>
                <w:rFonts w:eastAsiaTheme="minorEastAsia"/>
                <w:noProof/>
              </w:rPr>
              <w:tab/>
            </w:r>
            <w:r w:rsidR="00C45CC4" w:rsidRPr="00C402D6">
              <w:rPr>
                <w:rStyle w:val="Hyperlink"/>
                <w:noProof/>
              </w:rPr>
              <w:t>Service strategy plan and business case</w:t>
            </w:r>
            <w:r w:rsidR="00C45CC4">
              <w:rPr>
                <w:noProof/>
                <w:webHidden/>
              </w:rPr>
              <w:tab/>
            </w:r>
            <w:r w:rsidR="00C45CC4">
              <w:rPr>
                <w:noProof/>
                <w:webHidden/>
              </w:rPr>
              <w:fldChar w:fldCharType="begin"/>
            </w:r>
            <w:r w:rsidR="00C45CC4">
              <w:rPr>
                <w:noProof/>
                <w:webHidden/>
              </w:rPr>
              <w:instrText xml:space="preserve"> PAGEREF _Toc111210670 \h </w:instrText>
            </w:r>
            <w:r w:rsidR="00C45CC4">
              <w:rPr>
                <w:noProof/>
                <w:webHidden/>
              </w:rPr>
            </w:r>
            <w:r w:rsidR="00C45CC4">
              <w:rPr>
                <w:noProof/>
                <w:webHidden/>
              </w:rPr>
              <w:fldChar w:fldCharType="separate"/>
            </w:r>
            <w:r w:rsidR="00C45CC4">
              <w:rPr>
                <w:noProof/>
                <w:webHidden/>
              </w:rPr>
              <w:t>3</w:t>
            </w:r>
            <w:r w:rsidR="00C45CC4">
              <w:rPr>
                <w:noProof/>
                <w:webHidden/>
              </w:rPr>
              <w:fldChar w:fldCharType="end"/>
            </w:r>
          </w:hyperlink>
        </w:p>
        <w:p w14:paraId="638C959C" w14:textId="41CC6C7C" w:rsidR="00C45CC4" w:rsidRDefault="00A47149">
          <w:pPr>
            <w:pStyle w:val="TOC2"/>
            <w:tabs>
              <w:tab w:val="left" w:pos="880"/>
              <w:tab w:val="right" w:leader="dot" w:pos="9350"/>
            </w:tabs>
            <w:rPr>
              <w:rFonts w:eastAsiaTheme="minorEastAsia"/>
              <w:noProof/>
            </w:rPr>
          </w:pPr>
          <w:hyperlink w:anchor="_Toc111210671" w:history="1">
            <w:r w:rsidR="00C45CC4" w:rsidRPr="00C402D6">
              <w:rPr>
                <w:rStyle w:val="Hyperlink"/>
                <w:noProof/>
              </w:rPr>
              <w:t>3.2</w:t>
            </w:r>
            <w:r w:rsidR="00C45CC4">
              <w:rPr>
                <w:rFonts w:eastAsiaTheme="minorEastAsia"/>
                <w:noProof/>
              </w:rPr>
              <w:tab/>
            </w:r>
            <w:r w:rsidR="00C45CC4" w:rsidRPr="00C402D6">
              <w:rPr>
                <w:rStyle w:val="Hyperlink"/>
                <w:noProof/>
              </w:rPr>
              <w:t>Strategic Initiatives</w:t>
            </w:r>
            <w:r w:rsidR="00C45CC4">
              <w:rPr>
                <w:noProof/>
                <w:webHidden/>
              </w:rPr>
              <w:tab/>
            </w:r>
            <w:r w:rsidR="00C45CC4">
              <w:rPr>
                <w:noProof/>
                <w:webHidden/>
              </w:rPr>
              <w:fldChar w:fldCharType="begin"/>
            </w:r>
            <w:r w:rsidR="00C45CC4">
              <w:rPr>
                <w:noProof/>
                <w:webHidden/>
              </w:rPr>
              <w:instrText xml:space="preserve"> PAGEREF _Toc111210671 \h </w:instrText>
            </w:r>
            <w:r w:rsidR="00C45CC4">
              <w:rPr>
                <w:noProof/>
                <w:webHidden/>
              </w:rPr>
            </w:r>
            <w:r w:rsidR="00C45CC4">
              <w:rPr>
                <w:noProof/>
                <w:webHidden/>
              </w:rPr>
              <w:fldChar w:fldCharType="separate"/>
            </w:r>
            <w:r w:rsidR="00C45CC4">
              <w:rPr>
                <w:noProof/>
                <w:webHidden/>
              </w:rPr>
              <w:t>4</w:t>
            </w:r>
            <w:r w:rsidR="00C45CC4">
              <w:rPr>
                <w:noProof/>
                <w:webHidden/>
              </w:rPr>
              <w:fldChar w:fldCharType="end"/>
            </w:r>
          </w:hyperlink>
        </w:p>
        <w:p w14:paraId="23545F2F" w14:textId="24443C34" w:rsidR="00C45CC4" w:rsidRDefault="00A47149">
          <w:pPr>
            <w:pStyle w:val="TOC1"/>
            <w:tabs>
              <w:tab w:val="left" w:pos="440"/>
              <w:tab w:val="right" w:leader="dot" w:pos="9350"/>
            </w:tabs>
            <w:rPr>
              <w:rFonts w:eastAsiaTheme="minorEastAsia"/>
              <w:noProof/>
            </w:rPr>
          </w:pPr>
          <w:hyperlink w:anchor="_Toc111210672" w:history="1">
            <w:r w:rsidR="00C45CC4" w:rsidRPr="00C402D6">
              <w:rPr>
                <w:rStyle w:val="Hyperlink"/>
                <w:noProof/>
              </w:rPr>
              <w:t>4.</w:t>
            </w:r>
            <w:r w:rsidR="00C45CC4">
              <w:rPr>
                <w:rFonts w:eastAsiaTheme="minorEastAsia"/>
                <w:noProof/>
              </w:rPr>
              <w:tab/>
            </w:r>
            <w:r w:rsidR="00C45CC4" w:rsidRPr="00C402D6">
              <w:rPr>
                <w:rStyle w:val="Hyperlink"/>
                <w:noProof/>
              </w:rPr>
              <w:t>Service Design Activities</w:t>
            </w:r>
            <w:r w:rsidR="00C45CC4">
              <w:rPr>
                <w:noProof/>
                <w:webHidden/>
              </w:rPr>
              <w:tab/>
            </w:r>
            <w:r w:rsidR="00C45CC4">
              <w:rPr>
                <w:noProof/>
                <w:webHidden/>
              </w:rPr>
              <w:fldChar w:fldCharType="begin"/>
            </w:r>
            <w:r w:rsidR="00C45CC4">
              <w:rPr>
                <w:noProof/>
                <w:webHidden/>
              </w:rPr>
              <w:instrText xml:space="preserve"> PAGEREF _Toc111210672 \h </w:instrText>
            </w:r>
            <w:r w:rsidR="00C45CC4">
              <w:rPr>
                <w:noProof/>
                <w:webHidden/>
              </w:rPr>
            </w:r>
            <w:r w:rsidR="00C45CC4">
              <w:rPr>
                <w:noProof/>
                <w:webHidden/>
              </w:rPr>
              <w:fldChar w:fldCharType="separate"/>
            </w:r>
            <w:r w:rsidR="00C45CC4">
              <w:rPr>
                <w:noProof/>
                <w:webHidden/>
              </w:rPr>
              <w:t>5</w:t>
            </w:r>
            <w:r w:rsidR="00C45CC4">
              <w:rPr>
                <w:noProof/>
                <w:webHidden/>
              </w:rPr>
              <w:fldChar w:fldCharType="end"/>
            </w:r>
          </w:hyperlink>
        </w:p>
        <w:p w14:paraId="76D45BEC" w14:textId="078F462F" w:rsidR="00C45CC4" w:rsidRDefault="00A47149">
          <w:pPr>
            <w:pStyle w:val="TOC2"/>
            <w:tabs>
              <w:tab w:val="left" w:pos="880"/>
              <w:tab w:val="right" w:leader="dot" w:pos="9350"/>
            </w:tabs>
            <w:rPr>
              <w:rFonts w:eastAsiaTheme="minorEastAsia"/>
              <w:noProof/>
            </w:rPr>
          </w:pPr>
          <w:hyperlink w:anchor="_Toc111210673" w:history="1">
            <w:r w:rsidR="00C45CC4" w:rsidRPr="00C402D6">
              <w:rPr>
                <w:rStyle w:val="Hyperlink"/>
                <w:noProof/>
              </w:rPr>
              <w:t>4.1</w:t>
            </w:r>
            <w:r w:rsidR="00C45CC4">
              <w:rPr>
                <w:rFonts w:eastAsiaTheme="minorEastAsia"/>
                <w:noProof/>
              </w:rPr>
              <w:tab/>
            </w:r>
            <w:r w:rsidR="00C45CC4" w:rsidRPr="00C402D6">
              <w:rPr>
                <w:rStyle w:val="Hyperlink"/>
                <w:noProof/>
                <w:shd w:val="clear" w:color="auto" w:fill="FFFFFF"/>
              </w:rPr>
              <w:t>Requirements Specification</w:t>
            </w:r>
            <w:r w:rsidR="00C45CC4">
              <w:rPr>
                <w:noProof/>
                <w:webHidden/>
              </w:rPr>
              <w:tab/>
            </w:r>
            <w:r w:rsidR="00C45CC4">
              <w:rPr>
                <w:noProof/>
                <w:webHidden/>
              </w:rPr>
              <w:fldChar w:fldCharType="begin"/>
            </w:r>
            <w:r w:rsidR="00C45CC4">
              <w:rPr>
                <w:noProof/>
                <w:webHidden/>
              </w:rPr>
              <w:instrText xml:space="preserve"> PAGEREF _Toc111210673 \h </w:instrText>
            </w:r>
            <w:r w:rsidR="00C45CC4">
              <w:rPr>
                <w:noProof/>
                <w:webHidden/>
              </w:rPr>
            </w:r>
            <w:r w:rsidR="00C45CC4">
              <w:rPr>
                <w:noProof/>
                <w:webHidden/>
              </w:rPr>
              <w:fldChar w:fldCharType="separate"/>
            </w:r>
            <w:r w:rsidR="00C45CC4">
              <w:rPr>
                <w:noProof/>
                <w:webHidden/>
              </w:rPr>
              <w:t>6</w:t>
            </w:r>
            <w:r w:rsidR="00C45CC4">
              <w:rPr>
                <w:noProof/>
                <w:webHidden/>
              </w:rPr>
              <w:fldChar w:fldCharType="end"/>
            </w:r>
          </w:hyperlink>
        </w:p>
        <w:p w14:paraId="4BD7625F" w14:textId="4BABCF01" w:rsidR="00C45CC4" w:rsidRDefault="00A47149">
          <w:pPr>
            <w:pStyle w:val="TOC2"/>
            <w:tabs>
              <w:tab w:val="left" w:pos="880"/>
              <w:tab w:val="right" w:leader="dot" w:pos="9350"/>
            </w:tabs>
            <w:rPr>
              <w:rFonts w:eastAsiaTheme="minorEastAsia"/>
              <w:noProof/>
            </w:rPr>
          </w:pPr>
          <w:hyperlink w:anchor="_Toc111210674" w:history="1">
            <w:r w:rsidR="00C45CC4" w:rsidRPr="00C402D6">
              <w:rPr>
                <w:rStyle w:val="Hyperlink"/>
                <w:noProof/>
              </w:rPr>
              <w:t>4.2</w:t>
            </w:r>
            <w:r w:rsidR="00C45CC4">
              <w:rPr>
                <w:rFonts w:eastAsiaTheme="minorEastAsia"/>
                <w:noProof/>
              </w:rPr>
              <w:tab/>
            </w:r>
            <w:r w:rsidR="00C45CC4" w:rsidRPr="00C402D6">
              <w:rPr>
                <w:rStyle w:val="Hyperlink"/>
                <w:noProof/>
              </w:rPr>
              <w:t>Service Design Identification</w:t>
            </w:r>
            <w:r w:rsidR="00C45CC4">
              <w:rPr>
                <w:noProof/>
                <w:webHidden/>
              </w:rPr>
              <w:tab/>
            </w:r>
            <w:r w:rsidR="00C45CC4">
              <w:rPr>
                <w:noProof/>
                <w:webHidden/>
              </w:rPr>
              <w:fldChar w:fldCharType="begin"/>
            </w:r>
            <w:r w:rsidR="00C45CC4">
              <w:rPr>
                <w:noProof/>
                <w:webHidden/>
              </w:rPr>
              <w:instrText xml:space="preserve"> PAGEREF _Toc111210674 \h </w:instrText>
            </w:r>
            <w:r w:rsidR="00C45CC4">
              <w:rPr>
                <w:noProof/>
                <w:webHidden/>
              </w:rPr>
            </w:r>
            <w:r w:rsidR="00C45CC4">
              <w:rPr>
                <w:noProof/>
                <w:webHidden/>
              </w:rPr>
              <w:fldChar w:fldCharType="separate"/>
            </w:r>
            <w:r w:rsidR="00C45CC4">
              <w:rPr>
                <w:noProof/>
                <w:webHidden/>
              </w:rPr>
              <w:t>7</w:t>
            </w:r>
            <w:r w:rsidR="00C45CC4">
              <w:rPr>
                <w:noProof/>
                <w:webHidden/>
              </w:rPr>
              <w:fldChar w:fldCharType="end"/>
            </w:r>
          </w:hyperlink>
        </w:p>
        <w:p w14:paraId="20E5B73F" w14:textId="7DFF9B5C" w:rsidR="00C45CC4" w:rsidRDefault="00A47149">
          <w:pPr>
            <w:pStyle w:val="TOC1"/>
            <w:tabs>
              <w:tab w:val="left" w:pos="440"/>
              <w:tab w:val="right" w:leader="dot" w:pos="9350"/>
            </w:tabs>
            <w:rPr>
              <w:rFonts w:eastAsiaTheme="minorEastAsia"/>
              <w:noProof/>
            </w:rPr>
          </w:pPr>
          <w:hyperlink w:anchor="_Toc111210675" w:history="1">
            <w:r w:rsidR="00C45CC4" w:rsidRPr="00C402D6">
              <w:rPr>
                <w:rStyle w:val="Hyperlink"/>
                <w:noProof/>
              </w:rPr>
              <w:t>5.</w:t>
            </w:r>
            <w:r w:rsidR="00C45CC4">
              <w:rPr>
                <w:rFonts w:eastAsiaTheme="minorEastAsia"/>
                <w:noProof/>
              </w:rPr>
              <w:tab/>
            </w:r>
            <w:r w:rsidR="00C45CC4" w:rsidRPr="00C402D6">
              <w:rPr>
                <w:rStyle w:val="Hyperlink"/>
                <w:noProof/>
              </w:rPr>
              <w:t>Service Level Agreements</w:t>
            </w:r>
            <w:r w:rsidR="00C45CC4">
              <w:rPr>
                <w:noProof/>
                <w:webHidden/>
              </w:rPr>
              <w:tab/>
            </w:r>
            <w:r w:rsidR="00C45CC4">
              <w:rPr>
                <w:noProof/>
                <w:webHidden/>
              </w:rPr>
              <w:fldChar w:fldCharType="begin"/>
            </w:r>
            <w:r w:rsidR="00C45CC4">
              <w:rPr>
                <w:noProof/>
                <w:webHidden/>
              </w:rPr>
              <w:instrText xml:space="preserve"> PAGEREF _Toc111210675 \h </w:instrText>
            </w:r>
            <w:r w:rsidR="00C45CC4">
              <w:rPr>
                <w:noProof/>
                <w:webHidden/>
              </w:rPr>
            </w:r>
            <w:r w:rsidR="00C45CC4">
              <w:rPr>
                <w:noProof/>
                <w:webHidden/>
              </w:rPr>
              <w:fldChar w:fldCharType="separate"/>
            </w:r>
            <w:r w:rsidR="00C45CC4">
              <w:rPr>
                <w:noProof/>
                <w:webHidden/>
              </w:rPr>
              <w:t>7</w:t>
            </w:r>
            <w:r w:rsidR="00C45CC4">
              <w:rPr>
                <w:noProof/>
                <w:webHidden/>
              </w:rPr>
              <w:fldChar w:fldCharType="end"/>
            </w:r>
          </w:hyperlink>
        </w:p>
        <w:p w14:paraId="27B3B279" w14:textId="36810895" w:rsidR="00C45CC4" w:rsidRDefault="00A47149">
          <w:pPr>
            <w:pStyle w:val="TOC1"/>
            <w:tabs>
              <w:tab w:val="left" w:pos="440"/>
              <w:tab w:val="right" w:leader="dot" w:pos="9350"/>
            </w:tabs>
            <w:rPr>
              <w:rFonts w:eastAsiaTheme="minorEastAsia"/>
              <w:noProof/>
            </w:rPr>
          </w:pPr>
          <w:hyperlink w:anchor="_Toc111210676" w:history="1">
            <w:r w:rsidR="00C45CC4" w:rsidRPr="00C402D6">
              <w:rPr>
                <w:rStyle w:val="Hyperlink"/>
                <w:noProof/>
              </w:rPr>
              <w:t>6.</w:t>
            </w:r>
            <w:r w:rsidR="00C45CC4">
              <w:rPr>
                <w:rFonts w:eastAsiaTheme="minorEastAsia"/>
                <w:noProof/>
              </w:rPr>
              <w:tab/>
            </w:r>
            <w:r w:rsidR="00C45CC4" w:rsidRPr="00C402D6">
              <w:rPr>
                <w:rStyle w:val="Hyperlink"/>
                <w:noProof/>
              </w:rPr>
              <w:t>Service Catalog</w:t>
            </w:r>
            <w:r w:rsidR="00C45CC4">
              <w:rPr>
                <w:noProof/>
                <w:webHidden/>
              </w:rPr>
              <w:tab/>
            </w:r>
            <w:r w:rsidR="00C45CC4">
              <w:rPr>
                <w:noProof/>
                <w:webHidden/>
              </w:rPr>
              <w:fldChar w:fldCharType="begin"/>
            </w:r>
            <w:r w:rsidR="00C45CC4">
              <w:rPr>
                <w:noProof/>
                <w:webHidden/>
              </w:rPr>
              <w:instrText xml:space="preserve"> PAGEREF _Toc111210676 \h </w:instrText>
            </w:r>
            <w:r w:rsidR="00C45CC4">
              <w:rPr>
                <w:noProof/>
                <w:webHidden/>
              </w:rPr>
            </w:r>
            <w:r w:rsidR="00C45CC4">
              <w:rPr>
                <w:noProof/>
                <w:webHidden/>
              </w:rPr>
              <w:fldChar w:fldCharType="separate"/>
            </w:r>
            <w:r w:rsidR="00C45CC4">
              <w:rPr>
                <w:noProof/>
                <w:webHidden/>
              </w:rPr>
              <w:t>7</w:t>
            </w:r>
            <w:r w:rsidR="00C45CC4">
              <w:rPr>
                <w:noProof/>
                <w:webHidden/>
              </w:rPr>
              <w:fldChar w:fldCharType="end"/>
            </w:r>
          </w:hyperlink>
        </w:p>
        <w:p w14:paraId="33D2837B" w14:textId="1B01ACEE" w:rsidR="00C45CC4" w:rsidRDefault="00A47149">
          <w:pPr>
            <w:pStyle w:val="TOC1"/>
            <w:tabs>
              <w:tab w:val="left" w:pos="440"/>
              <w:tab w:val="right" w:leader="dot" w:pos="9350"/>
            </w:tabs>
            <w:rPr>
              <w:rFonts w:eastAsiaTheme="minorEastAsia"/>
              <w:noProof/>
            </w:rPr>
          </w:pPr>
          <w:hyperlink w:anchor="_Toc111210677" w:history="1">
            <w:r w:rsidR="00C45CC4" w:rsidRPr="00C402D6">
              <w:rPr>
                <w:rStyle w:val="Hyperlink"/>
                <w:noProof/>
              </w:rPr>
              <w:t>7.</w:t>
            </w:r>
            <w:r w:rsidR="00C45CC4">
              <w:rPr>
                <w:rFonts w:eastAsiaTheme="minorEastAsia"/>
                <w:noProof/>
              </w:rPr>
              <w:tab/>
            </w:r>
            <w:r w:rsidR="00C45CC4" w:rsidRPr="00C402D6">
              <w:rPr>
                <w:rStyle w:val="Hyperlink"/>
                <w:noProof/>
              </w:rPr>
              <w:t>Continual Service Improvement</w:t>
            </w:r>
            <w:r w:rsidR="00C45CC4">
              <w:rPr>
                <w:noProof/>
                <w:webHidden/>
              </w:rPr>
              <w:tab/>
            </w:r>
            <w:r w:rsidR="00C45CC4">
              <w:rPr>
                <w:noProof/>
                <w:webHidden/>
              </w:rPr>
              <w:fldChar w:fldCharType="begin"/>
            </w:r>
            <w:r w:rsidR="00C45CC4">
              <w:rPr>
                <w:noProof/>
                <w:webHidden/>
              </w:rPr>
              <w:instrText xml:space="preserve"> PAGEREF _Toc111210677 \h </w:instrText>
            </w:r>
            <w:r w:rsidR="00C45CC4">
              <w:rPr>
                <w:noProof/>
                <w:webHidden/>
              </w:rPr>
            </w:r>
            <w:r w:rsidR="00C45CC4">
              <w:rPr>
                <w:noProof/>
                <w:webHidden/>
              </w:rPr>
              <w:fldChar w:fldCharType="separate"/>
            </w:r>
            <w:r w:rsidR="00C45CC4">
              <w:rPr>
                <w:noProof/>
                <w:webHidden/>
              </w:rPr>
              <w:t>8</w:t>
            </w:r>
            <w:r w:rsidR="00C45CC4">
              <w:rPr>
                <w:noProof/>
                <w:webHidden/>
              </w:rPr>
              <w:fldChar w:fldCharType="end"/>
            </w:r>
          </w:hyperlink>
        </w:p>
        <w:p w14:paraId="2E0AD004" w14:textId="2D1B41CA" w:rsidR="00C45CC4" w:rsidRDefault="00A47149">
          <w:pPr>
            <w:pStyle w:val="TOC2"/>
            <w:tabs>
              <w:tab w:val="left" w:pos="880"/>
              <w:tab w:val="right" w:leader="dot" w:pos="9350"/>
            </w:tabs>
            <w:rPr>
              <w:rFonts w:eastAsiaTheme="minorEastAsia"/>
              <w:noProof/>
            </w:rPr>
          </w:pPr>
          <w:hyperlink w:anchor="_Toc111210678" w:history="1">
            <w:r w:rsidR="00C45CC4" w:rsidRPr="00C402D6">
              <w:rPr>
                <w:rStyle w:val="Hyperlink"/>
                <w:noProof/>
              </w:rPr>
              <w:t>7.1</w:t>
            </w:r>
            <w:r w:rsidR="00C45CC4">
              <w:rPr>
                <w:rFonts w:eastAsiaTheme="minorEastAsia"/>
                <w:noProof/>
              </w:rPr>
              <w:tab/>
            </w:r>
            <w:r w:rsidR="00C45CC4" w:rsidRPr="00C402D6">
              <w:rPr>
                <w:rStyle w:val="Hyperlink"/>
                <w:noProof/>
              </w:rPr>
              <w:t>Internal Audit</w:t>
            </w:r>
            <w:r w:rsidR="00C45CC4">
              <w:rPr>
                <w:noProof/>
                <w:webHidden/>
              </w:rPr>
              <w:tab/>
            </w:r>
            <w:r w:rsidR="00C45CC4">
              <w:rPr>
                <w:noProof/>
                <w:webHidden/>
              </w:rPr>
              <w:fldChar w:fldCharType="begin"/>
            </w:r>
            <w:r w:rsidR="00C45CC4">
              <w:rPr>
                <w:noProof/>
                <w:webHidden/>
              </w:rPr>
              <w:instrText xml:space="preserve"> PAGEREF _Toc111210678 \h </w:instrText>
            </w:r>
            <w:r w:rsidR="00C45CC4">
              <w:rPr>
                <w:noProof/>
                <w:webHidden/>
              </w:rPr>
            </w:r>
            <w:r w:rsidR="00C45CC4">
              <w:rPr>
                <w:noProof/>
                <w:webHidden/>
              </w:rPr>
              <w:fldChar w:fldCharType="separate"/>
            </w:r>
            <w:r w:rsidR="00C45CC4">
              <w:rPr>
                <w:noProof/>
                <w:webHidden/>
              </w:rPr>
              <w:t>8</w:t>
            </w:r>
            <w:r w:rsidR="00C45CC4">
              <w:rPr>
                <w:noProof/>
                <w:webHidden/>
              </w:rPr>
              <w:fldChar w:fldCharType="end"/>
            </w:r>
          </w:hyperlink>
        </w:p>
        <w:p w14:paraId="6FDAE41F" w14:textId="749A586B" w:rsidR="00C45CC4" w:rsidRDefault="00A47149">
          <w:pPr>
            <w:pStyle w:val="TOC1"/>
            <w:tabs>
              <w:tab w:val="left" w:pos="440"/>
              <w:tab w:val="right" w:leader="dot" w:pos="9350"/>
            </w:tabs>
            <w:rPr>
              <w:rFonts w:eastAsiaTheme="minorEastAsia"/>
              <w:noProof/>
            </w:rPr>
          </w:pPr>
          <w:hyperlink w:anchor="_Toc111210679" w:history="1">
            <w:r w:rsidR="00C45CC4" w:rsidRPr="00C402D6">
              <w:rPr>
                <w:rStyle w:val="Hyperlink"/>
                <w:noProof/>
              </w:rPr>
              <w:t>8.</w:t>
            </w:r>
            <w:r w:rsidR="00C45CC4">
              <w:rPr>
                <w:rFonts w:eastAsiaTheme="minorEastAsia"/>
                <w:noProof/>
              </w:rPr>
              <w:tab/>
            </w:r>
            <w:r w:rsidR="00C45CC4" w:rsidRPr="00C402D6">
              <w:rPr>
                <w:rStyle w:val="Hyperlink"/>
                <w:noProof/>
              </w:rPr>
              <w:t>Key Performance Indicators</w:t>
            </w:r>
            <w:r w:rsidR="00C45CC4">
              <w:rPr>
                <w:noProof/>
                <w:webHidden/>
              </w:rPr>
              <w:tab/>
            </w:r>
            <w:r w:rsidR="00C45CC4">
              <w:rPr>
                <w:noProof/>
                <w:webHidden/>
              </w:rPr>
              <w:fldChar w:fldCharType="begin"/>
            </w:r>
            <w:r w:rsidR="00C45CC4">
              <w:rPr>
                <w:noProof/>
                <w:webHidden/>
              </w:rPr>
              <w:instrText xml:space="preserve"> PAGEREF _Toc111210679 \h </w:instrText>
            </w:r>
            <w:r w:rsidR="00C45CC4">
              <w:rPr>
                <w:noProof/>
                <w:webHidden/>
              </w:rPr>
            </w:r>
            <w:r w:rsidR="00C45CC4">
              <w:rPr>
                <w:noProof/>
                <w:webHidden/>
              </w:rPr>
              <w:fldChar w:fldCharType="separate"/>
            </w:r>
            <w:r w:rsidR="00C45CC4">
              <w:rPr>
                <w:noProof/>
                <w:webHidden/>
              </w:rPr>
              <w:t>9</w:t>
            </w:r>
            <w:r w:rsidR="00C45CC4">
              <w:rPr>
                <w:noProof/>
                <w:webHidden/>
              </w:rPr>
              <w:fldChar w:fldCharType="end"/>
            </w:r>
          </w:hyperlink>
        </w:p>
        <w:p w14:paraId="393CD69F" w14:textId="3B6E5BB8" w:rsidR="003C1C24" w:rsidRDefault="003C1C24">
          <w:r>
            <w:rPr>
              <w:b/>
              <w:bCs/>
              <w:noProof/>
            </w:rPr>
            <w:fldChar w:fldCharType="end"/>
          </w:r>
        </w:p>
      </w:sdtContent>
    </w:sdt>
    <w:p w14:paraId="6E22B79D" w14:textId="44EAF187" w:rsidR="00427E63" w:rsidRDefault="00427E63" w:rsidP="00F83EC6"/>
    <w:p w14:paraId="0440ACAD" w14:textId="402D1A27" w:rsidR="00427E63" w:rsidRDefault="00427E63" w:rsidP="00F83EC6"/>
    <w:p w14:paraId="1D511194" w14:textId="4A1C1236" w:rsidR="00427E63" w:rsidRDefault="00427E63" w:rsidP="00F83EC6"/>
    <w:p w14:paraId="31F38B58" w14:textId="67356DC2" w:rsidR="00427E63" w:rsidRDefault="00427E63" w:rsidP="00F83EC6"/>
    <w:p w14:paraId="07C08D90" w14:textId="010377E0" w:rsidR="00427E63" w:rsidRDefault="00427E63" w:rsidP="00F83EC6"/>
    <w:p w14:paraId="7D1A8671" w14:textId="7DA4947C" w:rsidR="00427E63" w:rsidRDefault="00427E63" w:rsidP="00F83EC6"/>
    <w:p w14:paraId="2DE152F5" w14:textId="383848DC" w:rsidR="00427E63" w:rsidRDefault="00427E63" w:rsidP="00F83EC6"/>
    <w:p w14:paraId="6250012D" w14:textId="324A12B6" w:rsidR="00427E63" w:rsidRDefault="00427E63" w:rsidP="00F83EC6"/>
    <w:p w14:paraId="5EBC9127" w14:textId="0319787D" w:rsidR="00427E63" w:rsidRDefault="00427E63" w:rsidP="00F83EC6"/>
    <w:p w14:paraId="032FF56F" w14:textId="61E74245" w:rsidR="00427E63" w:rsidRDefault="00427E63" w:rsidP="00F83EC6"/>
    <w:p w14:paraId="4CA5DC91" w14:textId="3677E374" w:rsidR="00427E63" w:rsidRDefault="00427E63" w:rsidP="00F83EC6"/>
    <w:p w14:paraId="64F0D1EE" w14:textId="77777777" w:rsidR="00483D7D" w:rsidRPr="007B5546" w:rsidRDefault="00483D7D" w:rsidP="00483D7D">
      <w:pPr>
        <w:tabs>
          <w:tab w:val="left" w:pos="1410"/>
          <w:tab w:val="left" w:pos="2175"/>
          <w:tab w:val="left" w:pos="3360"/>
        </w:tabs>
      </w:pPr>
      <w:r w:rsidRPr="001321BA">
        <w:rPr>
          <w:b/>
          <w:bCs/>
          <w:noProof/>
          <w:sz w:val="28"/>
        </w:rPr>
        <mc:AlternateContent>
          <mc:Choice Requires="wps">
            <w:drawing>
              <wp:anchor distT="0" distB="0" distL="114300" distR="114300" simplePos="0" relativeHeight="251659264" behindDoc="0" locked="0" layoutInCell="1" allowOverlap="1" wp14:anchorId="3D8E5C64" wp14:editId="197B385B">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35EF95"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05B28F80" w14:textId="77777777" w:rsidR="00483D7D" w:rsidRDefault="00483D7D" w:rsidP="00483D7D">
      <w:pPr>
        <w:spacing w:before="360" w:after="36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483D7D" w14:paraId="09EBD345" w14:textId="77777777" w:rsidTr="001D7182">
        <w:trPr>
          <w:trHeight w:val="422"/>
        </w:trPr>
        <w:tc>
          <w:tcPr>
            <w:tcW w:w="3415" w:type="dxa"/>
            <w:shd w:val="clear" w:color="auto" w:fill="D9D9D9" w:themeFill="background1" w:themeFillShade="D9"/>
          </w:tcPr>
          <w:p w14:paraId="2E37D487" w14:textId="77777777" w:rsidR="00483D7D" w:rsidRPr="009E0240" w:rsidRDefault="00483D7D" w:rsidP="001D7182">
            <w:pPr>
              <w:ind w:left="0"/>
              <w:rPr>
                <w:b/>
                <w:bCs/>
              </w:rPr>
            </w:pPr>
            <w:r>
              <w:rPr>
                <w:b/>
                <w:bCs/>
              </w:rPr>
              <w:t>Name</w:t>
            </w:r>
          </w:p>
        </w:tc>
        <w:tc>
          <w:tcPr>
            <w:tcW w:w="3690" w:type="dxa"/>
            <w:shd w:val="clear" w:color="auto" w:fill="D9D9D9" w:themeFill="background1" w:themeFillShade="D9"/>
          </w:tcPr>
          <w:p w14:paraId="2EE10D45" w14:textId="77777777" w:rsidR="00483D7D" w:rsidRPr="009E0240" w:rsidRDefault="00483D7D" w:rsidP="001D7182">
            <w:pPr>
              <w:ind w:left="0"/>
              <w:rPr>
                <w:b/>
                <w:bCs/>
              </w:rPr>
            </w:pPr>
            <w:r>
              <w:rPr>
                <w:b/>
                <w:bCs/>
              </w:rPr>
              <w:t>Position</w:t>
            </w:r>
          </w:p>
        </w:tc>
        <w:tc>
          <w:tcPr>
            <w:tcW w:w="2250" w:type="dxa"/>
            <w:shd w:val="clear" w:color="auto" w:fill="D9D9D9" w:themeFill="background1" w:themeFillShade="D9"/>
          </w:tcPr>
          <w:p w14:paraId="0AC6DBD3" w14:textId="77777777" w:rsidR="00483D7D" w:rsidRPr="009E0240" w:rsidRDefault="00483D7D" w:rsidP="001D7182">
            <w:pPr>
              <w:ind w:left="0"/>
              <w:rPr>
                <w:b/>
                <w:bCs/>
              </w:rPr>
            </w:pPr>
            <w:r>
              <w:rPr>
                <w:b/>
                <w:bCs/>
              </w:rPr>
              <w:t xml:space="preserve"> Date</w:t>
            </w:r>
          </w:p>
        </w:tc>
      </w:tr>
      <w:tr w:rsidR="00483D7D" w14:paraId="23DFBE61" w14:textId="77777777" w:rsidTr="001D7182">
        <w:trPr>
          <w:trHeight w:val="413"/>
        </w:trPr>
        <w:tc>
          <w:tcPr>
            <w:tcW w:w="3415" w:type="dxa"/>
          </w:tcPr>
          <w:p w14:paraId="3714B896" w14:textId="77777777" w:rsidR="00483D7D" w:rsidRDefault="00483D7D" w:rsidP="001D7182">
            <w:pPr>
              <w:ind w:left="0"/>
            </w:pPr>
          </w:p>
        </w:tc>
        <w:tc>
          <w:tcPr>
            <w:tcW w:w="3690" w:type="dxa"/>
          </w:tcPr>
          <w:p w14:paraId="30FA2703" w14:textId="77777777" w:rsidR="00483D7D" w:rsidRDefault="00483D7D" w:rsidP="001D7182">
            <w:pPr>
              <w:ind w:left="0"/>
            </w:pPr>
          </w:p>
        </w:tc>
        <w:tc>
          <w:tcPr>
            <w:tcW w:w="2250" w:type="dxa"/>
          </w:tcPr>
          <w:p w14:paraId="07B773BD" w14:textId="77777777" w:rsidR="00483D7D" w:rsidRDefault="00483D7D" w:rsidP="001D7182">
            <w:pPr>
              <w:ind w:left="0"/>
            </w:pPr>
          </w:p>
        </w:tc>
      </w:tr>
      <w:tr w:rsidR="00483D7D" w14:paraId="59AE2194" w14:textId="77777777" w:rsidTr="001D7182">
        <w:trPr>
          <w:trHeight w:val="440"/>
        </w:trPr>
        <w:tc>
          <w:tcPr>
            <w:tcW w:w="3415" w:type="dxa"/>
          </w:tcPr>
          <w:p w14:paraId="599742DD" w14:textId="77777777" w:rsidR="00483D7D" w:rsidRDefault="00483D7D" w:rsidP="001D7182">
            <w:pPr>
              <w:ind w:left="0"/>
            </w:pPr>
          </w:p>
        </w:tc>
        <w:tc>
          <w:tcPr>
            <w:tcW w:w="3690" w:type="dxa"/>
          </w:tcPr>
          <w:p w14:paraId="1AECF7E5" w14:textId="77777777" w:rsidR="00483D7D" w:rsidRDefault="00483D7D" w:rsidP="001D7182">
            <w:pPr>
              <w:ind w:left="0"/>
            </w:pPr>
          </w:p>
        </w:tc>
        <w:tc>
          <w:tcPr>
            <w:tcW w:w="2250" w:type="dxa"/>
          </w:tcPr>
          <w:p w14:paraId="0FEEDD58" w14:textId="77777777" w:rsidR="00483D7D" w:rsidRDefault="00483D7D" w:rsidP="001D7182">
            <w:pPr>
              <w:ind w:left="0"/>
            </w:pPr>
          </w:p>
        </w:tc>
      </w:tr>
      <w:tr w:rsidR="00483D7D" w14:paraId="218E7944" w14:textId="77777777" w:rsidTr="001D7182">
        <w:trPr>
          <w:trHeight w:val="440"/>
        </w:trPr>
        <w:tc>
          <w:tcPr>
            <w:tcW w:w="3415" w:type="dxa"/>
          </w:tcPr>
          <w:p w14:paraId="084B15D8" w14:textId="77777777" w:rsidR="00483D7D" w:rsidRDefault="00483D7D" w:rsidP="001D7182">
            <w:pPr>
              <w:ind w:left="0"/>
            </w:pPr>
          </w:p>
        </w:tc>
        <w:tc>
          <w:tcPr>
            <w:tcW w:w="3690" w:type="dxa"/>
          </w:tcPr>
          <w:p w14:paraId="4391A23C" w14:textId="77777777" w:rsidR="00483D7D" w:rsidRDefault="00483D7D" w:rsidP="001D7182">
            <w:pPr>
              <w:ind w:left="0"/>
            </w:pPr>
          </w:p>
        </w:tc>
        <w:tc>
          <w:tcPr>
            <w:tcW w:w="2250" w:type="dxa"/>
          </w:tcPr>
          <w:p w14:paraId="4509BC6D" w14:textId="77777777" w:rsidR="00483D7D" w:rsidRDefault="00483D7D" w:rsidP="001D7182">
            <w:pPr>
              <w:ind w:left="0"/>
            </w:pPr>
          </w:p>
        </w:tc>
      </w:tr>
    </w:tbl>
    <w:p w14:paraId="71CEED1B" w14:textId="77777777" w:rsidR="00483D7D" w:rsidRDefault="00483D7D" w:rsidP="00483D7D">
      <w:pPr>
        <w:spacing w:before="360" w:after="36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483D7D" w14:paraId="26E41172" w14:textId="77777777" w:rsidTr="001D7182">
        <w:trPr>
          <w:trHeight w:val="422"/>
        </w:trPr>
        <w:tc>
          <w:tcPr>
            <w:tcW w:w="1870" w:type="dxa"/>
            <w:shd w:val="clear" w:color="auto" w:fill="D9D9D9" w:themeFill="background1" w:themeFillShade="D9"/>
          </w:tcPr>
          <w:p w14:paraId="2A6B28FC" w14:textId="77777777" w:rsidR="00483D7D" w:rsidRPr="009E0240" w:rsidRDefault="00483D7D" w:rsidP="001D7182">
            <w:pPr>
              <w:ind w:left="0"/>
              <w:rPr>
                <w:b/>
                <w:bCs/>
              </w:rPr>
            </w:pPr>
            <w:r w:rsidRPr="009E0240">
              <w:rPr>
                <w:b/>
                <w:bCs/>
              </w:rPr>
              <w:t>Date</w:t>
            </w:r>
          </w:p>
        </w:tc>
        <w:tc>
          <w:tcPr>
            <w:tcW w:w="1870" w:type="dxa"/>
            <w:shd w:val="clear" w:color="auto" w:fill="D9D9D9" w:themeFill="background1" w:themeFillShade="D9"/>
          </w:tcPr>
          <w:p w14:paraId="6C100EE8" w14:textId="77777777" w:rsidR="00483D7D" w:rsidRPr="009E0240" w:rsidRDefault="00483D7D" w:rsidP="001D7182">
            <w:pPr>
              <w:ind w:left="0"/>
              <w:rPr>
                <w:b/>
                <w:bCs/>
              </w:rPr>
            </w:pPr>
            <w:r>
              <w:rPr>
                <w:b/>
                <w:bCs/>
              </w:rPr>
              <w:t xml:space="preserve">Distributed to </w:t>
            </w:r>
          </w:p>
        </w:tc>
        <w:tc>
          <w:tcPr>
            <w:tcW w:w="1870" w:type="dxa"/>
            <w:shd w:val="clear" w:color="auto" w:fill="D9D9D9" w:themeFill="background1" w:themeFillShade="D9"/>
          </w:tcPr>
          <w:p w14:paraId="3F18BF6F" w14:textId="77777777" w:rsidR="00483D7D" w:rsidRPr="009E0240" w:rsidRDefault="00483D7D" w:rsidP="001D7182">
            <w:pPr>
              <w:ind w:left="0"/>
              <w:rPr>
                <w:b/>
                <w:bCs/>
              </w:rPr>
            </w:pPr>
            <w:r>
              <w:rPr>
                <w:b/>
                <w:bCs/>
              </w:rPr>
              <w:t xml:space="preserve"> Version</w:t>
            </w:r>
          </w:p>
        </w:tc>
        <w:tc>
          <w:tcPr>
            <w:tcW w:w="3745" w:type="dxa"/>
            <w:shd w:val="clear" w:color="auto" w:fill="D9D9D9" w:themeFill="background1" w:themeFillShade="D9"/>
          </w:tcPr>
          <w:p w14:paraId="3374E78E" w14:textId="77777777" w:rsidR="00483D7D" w:rsidRPr="009E0240" w:rsidRDefault="00483D7D" w:rsidP="001D7182">
            <w:pPr>
              <w:ind w:left="0"/>
              <w:rPr>
                <w:b/>
                <w:bCs/>
              </w:rPr>
            </w:pPr>
            <w:r>
              <w:rPr>
                <w:b/>
                <w:bCs/>
              </w:rPr>
              <w:t>Distribution format</w:t>
            </w:r>
          </w:p>
        </w:tc>
      </w:tr>
      <w:tr w:rsidR="00483D7D" w14:paraId="6977E497" w14:textId="77777777" w:rsidTr="001D7182">
        <w:trPr>
          <w:trHeight w:val="413"/>
        </w:trPr>
        <w:tc>
          <w:tcPr>
            <w:tcW w:w="1870" w:type="dxa"/>
          </w:tcPr>
          <w:p w14:paraId="167E1A9C" w14:textId="77777777" w:rsidR="00483D7D" w:rsidRDefault="00483D7D" w:rsidP="001D7182">
            <w:pPr>
              <w:ind w:left="0"/>
            </w:pPr>
          </w:p>
        </w:tc>
        <w:tc>
          <w:tcPr>
            <w:tcW w:w="1870" w:type="dxa"/>
          </w:tcPr>
          <w:p w14:paraId="7ECF7E20" w14:textId="77777777" w:rsidR="00483D7D" w:rsidRDefault="00483D7D" w:rsidP="001D7182">
            <w:pPr>
              <w:ind w:left="0"/>
            </w:pPr>
          </w:p>
        </w:tc>
        <w:tc>
          <w:tcPr>
            <w:tcW w:w="1870" w:type="dxa"/>
          </w:tcPr>
          <w:p w14:paraId="79269F50" w14:textId="77777777" w:rsidR="00483D7D" w:rsidRDefault="00483D7D" w:rsidP="001D7182">
            <w:pPr>
              <w:ind w:left="0"/>
            </w:pPr>
          </w:p>
        </w:tc>
        <w:tc>
          <w:tcPr>
            <w:tcW w:w="3745" w:type="dxa"/>
          </w:tcPr>
          <w:p w14:paraId="59BAAC7C" w14:textId="77777777" w:rsidR="00483D7D" w:rsidRDefault="00483D7D" w:rsidP="001D7182">
            <w:pPr>
              <w:ind w:left="0"/>
            </w:pPr>
          </w:p>
        </w:tc>
      </w:tr>
      <w:tr w:rsidR="00483D7D" w14:paraId="199B2905" w14:textId="77777777" w:rsidTr="001D7182">
        <w:trPr>
          <w:trHeight w:val="440"/>
        </w:trPr>
        <w:tc>
          <w:tcPr>
            <w:tcW w:w="1870" w:type="dxa"/>
          </w:tcPr>
          <w:p w14:paraId="37896300" w14:textId="77777777" w:rsidR="00483D7D" w:rsidRDefault="00483D7D" w:rsidP="001D7182">
            <w:pPr>
              <w:ind w:left="0"/>
            </w:pPr>
          </w:p>
        </w:tc>
        <w:tc>
          <w:tcPr>
            <w:tcW w:w="1870" w:type="dxa"/>
          </w:tcPr>
          <w:p w14:paraId="2CA7D14A" w14:textId="77777777" w:rsidR="00483D7D" w:rsidRDefault="00483D7D" w:rsidP="001D7182">
            <w:pPr>
              <w:ind w:left="0"/>
            </w:pPr>
          </w:p>
        </w:tc>
        <w:tc>
          <w:tcPr>
            <w:tcW w:w="1870" w:type="dxa"/>
          </w:tcPr>
          <w:p w14:paraId="3D14D900" w14:textId="77777777" w:rsidR="00483D7D" w:rsidRDefault="00483D7D" w:rsidP="001D7182">
            <w:pPr>
              <w:ind w:left="0"/>
            </w:pPr>
          </w:p>
        </w:tc>
        <w:tc>
          <w:tcPr>
            <w:tcW w:w="3745" w:type="dxa"/>
          </w:tcPr>
          <w:p w14:paraId="63D5BC06" w14:textId="77777777" w:rsidR="00483D7D" w:rsidRDefault="00483D7D" w:rsidP="001D7182">
            <w:pPr>
              <w:ind w:left="0"/>
            </w:pPr>
          </w:p>
        </w:tc>
      </w:tr>
      <w:tr w:rsidR="00483D7D" w14:paraId="51B6E66D" w14:textId="77777777" w:rsidTr="001D7182">
        <w:trPr>
          <w:trHeight w:val="440"/>
        </w:trPr>
        <w:tc>
          <w:tcPr>
            <w:tcW w:w="1870" w:type="dxa"/>
          </w:tcPr>
          <w:p w14:paraId="70815B70" w14:textId="77777777" w:rsidR="00483D7D" w:rsidRDefault="00483D7D" w:rsidP="001D7182">
            <w:pPr>
              <w:ind w:left="0"/>
            </w:pPr>
          </w:p>
        </w:tc>
        <w:tc>
          <w:tcPr>
            <w:tcW w:w="1870" w:type="dxa"/>
          </w:tcPr>
          <w:p w14:paraId="2D9DC17D" w14:textId="77777777" w:rsidR="00483D7D" w:rsidRDefault="00483D7D" w:rsidP="001D7182">
            <w:pPr>
              <w:ind w:left="0"/>
            </w:pPr>
          </w:p>
        </w:tc>
        <w:tc>
          <w:tcPr>
            <w:tcW w:w="1870" w:type="dxa"/>
          </w:tcPr>
          <w:p w14:paraId="18149E2C" w14:textId="77777777" w:rsidR="00483D7D" w:rsidRDefault="00483D7D" w:rsidP="001D7182">
            <w:pPr>
              <w:ind w:left="0"/>
            </w:pPr>
          </w:p>
        </w:tc>
        <w:tc>
          <w:tcPr>
            <w:tcW w:w="3745" w:type="dxa"/>
          </w:tcPr>
          <w:p w14:paraId="6A04B594" w14:textId="77777777" w:rsidR="00483D7D" w:rsidRDefault="00483D7D" w:rsidP="001D7182">
            <w:pPr>
              <w:ind w:left="0"/>
            </w:pPr>
          </w:p>
        </w:tc>
      </w:tr>
    </w:tbl>
    <w:p w14:paraId="70B2C082" w14:textId="77777777" w:rsidR="00483D7D" w:rsidRPr="001321BA" w:rsidRDefault="00483D7D" w:rsidP="00483D7D"/>
    <w:p w14:paraId="14901E0F" w14:textId="77777777" w:rsidR="00483D7D" w:rsidRDefault="00483D7D" w:rsidP="00483D7D">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483D7D" w14:paraId="3D969C7F" w14:textId="77777777" w:rsidTr="001D7182">
        <w:trPr>
          <w:trHeight w:val="485"/>
        </w:trPr>
        <w:tc>
          <w:tcPr>
            <w:tcW w:w="1870" w:type="dxa"/>
            <w:shd w:val="clear" w:color="auto" w:fill="D9D9D9" w:themeFill="background1" w:themeFillShade="D9"/>
          </w:tcPr>
          <w:p w14:paraId="77DDEF66" w14:textId="77777777" w:rsidR="00483D7D" w:rsidRPr="009E0240" w:rsidRDefault="00483D7D" w:rsidP="001D7182">
            <w:pPr>
              <w:ind w:left="0"/>
              <w:rPr>
                <w:b/>
                <w:bCs/>
              </w:rPr>
            </w:pPr>
            <w:r w:rsidRPr="009E0240">
              <w:rPr>
                <w:b/>
                <w:bCs/>
              </w:rPr>
              <w:t>Date</w:t>
            </w:r>
          </w:p>
        </w:tc>
        <w:tc>
          <w:tcPr>
            <w:tcW w:w="1870" w:type="dxa"/>
            <w:shd w:val="clear" w:color="auto" w:fill="D9D9D9" w:themeFill="background1" w:themeFillShade="D9"/>
          </w:tcPr>
          <w:p w14:paraId="183626F9" w14:textId="77777777" w:rsidR="00483D7D" w:rsidRPr="009E0240" w:rsidRDefault="00483D7D" w:rsidP="001D7182">
            <w:pPr>
              <w:ind w:left="0"/>
              <w:rPr>
                <w:b/>
                <w:bCs/>
              </w:rPr>
            </w:pPr>
            <w:r w:rsidRPr="009E0240">
              <w:rPr>
                <w:b/>
                <w:bCs/>
              </w:rPr>
              <w:t>Version</w:t>
            </w:r>
          </w:p>
        </w:tc>
        <w:tc>
          <w:tcPr>
            <w:tcW w:w="1870" w:type="dxa"/>
            <w:shd w:val="clear" w:color="auto" w:fill="D9D9D9" w:themeFill="background1" w:themeFillShade="D9"/>
          </w:tcPr>
          <w:p w14:paraId="7081EF4D" w14:textId="77777777" w:rsidR="00483D7D" w:rsidRPr="009E0240" w:rsidRDefault="00483D7D" w:rsidP="001D7182">
            <w:pPr>
              <w:ind w:left="0"/>
              <w:rPr>
                <w:b/>
                <w:bCs/>
              </w:rPr>
            </w:pPr>
            <w:r w:rsidRPr="009E0240">
              <w:rPr>
                <w:b/>
                <w:bCs/>
              </w:rPr>
              <w:t>Approved by</w:t>
            </w:r>
          </w:p>
        </w:tc>
        <w:tc>
          <w:tcPr>
            <w:tcW w:w="1870" w:type="dxa"/>
            <w:shd w:val="clear" w:color="auto" w:fill="D9D9D9" w:themeFill="background1" w:themeFillShade="D9"/>
          </w:tcPr>
          <w:p w14:paraId="43C65CCD" w14:textId="77777777" w:rsidR="00483D7D" w:rsidRPr="009E0240" w:rsidRDefault="00483D7D" w:rsidP="001D7182">
            <w:pPr>
              <w:ind w:left="0"/>
              <w:rPr>
                <w:b/>
                <w:bCs/>
              </w:rPr>
            </w:pPr>
            <w:r w:rsidRPr="009E0240">
              <w:rPr>
                <w:b/>
                <w:bCs/>
              </w:rPr>
              <w:t>Designation</w:t>
            </w:r>
          </w:p>
        </w:tc>
        <w:tc>
          <w:tcPr>
            <w:tcW w:w="1870" w:type="dxa"/>
            <w:shd w:val="clear" w:color="auto" w:fill="D9D9D9" w:themeFill="background1" w:themeFillShade="D9"/>
          </w:tcPr>
          <w:p w14:paraId="2BE2F9D1" w14:textId="77777777" w:rsidR="00483D7D" w:rsidRPr="009E0240" w:rsidRDefault="00483D7D" w:rsidP="001D7182">
            <w:pPr>
              <w:ind w:left="0"/>
              <w:rPr>
                <w:b/>
                <w:bCs/>
              </w:rPr>
            </w:pPr>
            <w:r w:rsidRPr="009E0240">
              <w:rPr>
                <w:b/>
                <w:bCs/>
              </w:rPr>
              <w:t>Approval remarks</w:t>
            </w:r>
          </w:p>
        </w:tc>
      </w:tr>
      <w:tr w:rsidR="00483D7D" w14:paraId="605D3295" w14:textId="77777777" w:rsidTr="001D7182">
        <w:trPr>
          <w:trHeight w:val="413"/>
        </w:trPr>
        <w:tc>
          <w:tcPr>
            <w:tcW w:w="1870" w:type="dxa"/>
          </w:tcPr>
          <w:p w14:paraId="55FE783F" w14:textId="77777777" w:rsidR="00483D7D" w:rsidRDefault="00483D7D" w:rsidP="001D7182">
            <w:pPr>
              <w:ind w:left="0"/>
            </w:pPr>
          </w:p>
        </w:tc>
        <w:tc>
          <w:tcPr>
            <w:tcW w:w="1870" w:type="dxa"/>
          </w:tcPr>
          <w:p w14:paraId="1E57E700" w14:textId="77777777" w:rsidR="00483D7D" w:rsidRDefault="00483D7D" w:rsidP="001D7182">
            <w:pPr>
              <w:ind w:left="0"/>
            </w:pPr>
          </w:p>
        </w:tc>
        <w:tc>
          <w:tcPr>
            <w:tcW w:w="1870" w:type="dxa"/>
          </w:tcPr>
          <w:p w14:paraId="2D45A3DF" w14:textId="77777777" w:rsidR="00483D7D" w:rsidRDefault="00483D7D" w:rsidP="001D7182">
            <w:pPr>
              <w:ind w:left="0"/>
            </w:pPr>
          </w:p>
        </w:tc>
        <w:tc>
          <w:tcPr>
            <w:tcW w:w="1870" w:type="dxa"/>
          </w:tcPr>
          <w:p w14:paraId="63AC76AE" w14:textId="77777777" w:rsidR="00483D7D" w:rsidRDefault="00483D7D" w:rsidP="001D7182">
            <w:pPr>
              <w:ind w:left="0"/>
            </w:pPr>
          </w:p>
        </w:tc>
        <w:tc>
          <w:tcPr>
            <w:tcW w:w="1870" w:type="dxa"/>
          </w:tcPr>
          <w:p w14:paraId="6A51D4CA" w14:textId="77777777" w:rsidR="00483D7D" w:rsidRDefault="00483D7D" w:rsidP="001D7182">
            <w:pPr>
              <w:ind w:left="0"/>
            </w:pPr>
          </w:p>
        </w:tc>
      </w:tr>
      <w:tr w:rsidR="00483D7D" w14:paraId="7EA3B2EB" w14:textId="77777777" w:rsidTr="001D7182">
        <w:trPr>
          <w:trHeight w:val="440"/>
        </w:trPr>
        <w:tc>
          <w:tcPr>
            <w:tcW w:w="1870" w:type="dxa"/>
          </w:tcPr>
          <w:p w14:paraId="726A58DD" w14:textId="77777777" w:rsidR="00483D7D" w:rsidRDefault="00483D7D" w:rsidP="001D7182">
            <w:pPr>
              <w:ind w:left="0"/>
            </w:pPr>
          </w:p>
        </w:tc>
        <w:tc>
          <w:tcPr>
            <w:tcW w:w="1870" w:type="dxa"/>
          </w:tcPr>
          <w:p w14:paraId="74E01536" w14:textId="77777777" w:rsidR="00483D7D" w:rsidRDefault="00483D7D" w:rsidP="001D7182">
            <w:pPr>
              <w:ind w:left="0"/>
            </w:pPr>
          </w:p>
        </w:tc>
        <w:tc>
          <w:tcPr>
            <w:tcW w:w="1870" w:type="dxa"/>
          </w:tcPr>
          <w:p w14:paraId="539AAD6E" w14:textId="77777777" w:rsidR="00483D7D" w:rsidRDefault="00483D7D" w:rsidP="001D7182">
            <w:pPr>
              <w:ind w:left="0"/>
            </w:pPr>
          </w:p>
        </w:tc>
        <w:tc>
          <w:tcPr>
            <w:tcW w:w="1870" w:type="dxa"/>
          </w:tcPr>
          <w:p w14:paraId="6FFC35B1" w14:textId="77777777" w:rsidR="00483D7D" w:rsidRDefault="00483D7D" w:rsidP="001D7182">
            <w:pPr>
              <w:ind w:left="0"/>
            </w:pPr>
          </w:p>
        </w:tc>
        <w:tc>
          <w:tcPr>
            <w:tcW w:w="1870" w:type="dxa"/>
          </w:tcPr>
          <w:p w14:paraId="39A4B43F" w14:textId="77777777" w:rsidR="00483D7D" w:rsidRDefault="00483D7D" w:rsidP="001D7182">
            <w:pPr>
              <w:ind w:left="0"/>
            </w:pPr>
          </w:p>
        </w:tc>
      </w:tr>
      <w:tr w:rsidR="00483D7D" w14:paraId="0033EFCD" w14:textId="77777777" w:rsidTr="001D7182">
        <w:trPr>
          <w:trHeight w:val="440"/>
        </w:trPr>
        <w:tc>
          <w:tcPr>
            <w:tcW w:w="1870" w:type="dxa"/>
          </w:tcPr>
          <w:p w14:paraId="6913DFFF" w14:textId="77777777" w:rsidR="00483D7D" w:rsidRDefault="00483D7D" w:rsidP="001D7182">
            <w:pPr>
              <w:ind w:left="0"/>
            </w:pPr>
          </w:p>
        </w:tc>
        <w:tc>
          <w:tcPr>
            <w:tcW w:w="1870" w:type="dxa"/>
          </w:tcPr>
          <w:p w14:paraId="3A8538F1" w14:textId="77777777" w:rsidR="00483D7D" w:rsidRDefault="00483D7D" w:rsidP="001D7182">
            <w:pPr>
              <w:ind w:left="0"/>
            </w:pPr>
          </w:p>
        </w:tc>
        <w:tc>
          <w:tcPr>
            <w:tcW w:w="1870" w:type="dxa"/>
          </w:tcPr>
          <w:p w14:paraId="23E64055" w14:textId="77777777" w:rsidR="00483D7D" w:rsidRDefault="00483D7D" w:rsidP="001D7182">
            <w:pPr>
              <w:ind w:left="0"/>
            </w:pPr>
          </w:p>
        </w:tc>
        <w:tc>
          <w:tcPr>
            <w:tcW w:w="1870" w:type="dxa"/>
          </w:tcPr>
          <w:p w14:paraId="533EBAFE" w14:textId="77777777" w:rsidR="00483D7D" w:rsidRDefault="00483D7D" w:rsidP="001D7182">
            <w:pPr>
              <w:ind w:left="0"/>
            </w:pPr>
          </w:p>
        </w:tc>
        <w:tc>
          <w:tcPr>
            <w:tcW w:w="1870" w:type="dxa"/>
          </w:tcPr>
          <w:p w14:paraId="2898925E" w14:textId="77777777" w:rsidR="00483D7D" w:rsidRDefault="00483D7D" w:rsidP="001D7182">
            <w:pPr>
              <w:ind w:left="0"/>
            </w:pPr>
          </w:p>
        </w:tc>
      </w:tr>
    </w:tbl>
    <w:p w14:paraId="6383422B" w14:textId="77777777" w:rsidR="00483D7D" w:rsidRPr="001321BA" w:rsidRDefault="00483D7D" w:rsidP="00483D7D"/>
    <w:p w14:paraId="305DB1C8" w14:textId="157A1AED" w:rsidR="00483D7D" w:rsidRDefault="00483D7D" w:rsidP="00F83EC6"/>
    <w:p w14:paraId="0867C4B3" w14:textId="0FF1CF43" w:rsidR="00483D7D" w:rsidRDefault="00483D7D" w:rsidP="00F83EC6"/>
    <w:p w14:paraId="4AA8F4B6" w14:textId="4EC0CCDF" w:rsidR="00483D7D" w:rsidRDefault="00483D7D" w:rsidP="00F83EC6"/>
    <w:p w14:paraId="55807049" w14:textId="3B60823A" w:rsidR="00483D7D" w:rsidRDefault="00483D7D" w:rsidP="00F83EC6"/>
    <w:p w14:paraId="0070BF85" w14:textId="006FF9A2" w:rsidR="00483D7D" w:rsidRDefault="00483D7D" w:rsidP="00F83EC6"/>
    <w:p w14:paraId="62C864B0" w14:textId="3CCB990D" w:rsidR="00483D7D" w:rsidRDefault="00483D7D" w:rsidP="00F83EC6"/>
    <w:p w14:paraId="69BB6289" w14:textId="54C0014D" w:rsidR="00483D7D" w:rsidRDefault="00483D7D" w:rsidP="00F83EC6"/>
    <w:p w14:paraId="2E253862" w14:textId="77777777" w:rsidR="00483D7D" w:rsidRDefault="00483D7D" w:rsidP="00F83EC6"/>
    <w:p w14:paraId="4FA8D9C4" w14:textId="37C5B66B" w:rsidR="003D0B11" w:rsidRPr="003D0B11" w:rsidRDefault="003D0B11" w:rsidP="003D0B11">
      <w:pPr>
        <w:pStyle w:val="Heading1"/>
        <w:numPr>
          <w:ilvl w:val="0"/>
          <w:numId w:val="1"/>
        </w:numPr>
        <w:rPr>
          <w:rFonts w:asciiTheme="minorHAnsi" w:hAnsiTheme="minorHAnsi" w:cstheme="minorHAnsi"/>
        </w:rPr>
      </w:pPr>
      <w:bookmarkStart w:id="0" w:name="_Toc111210666"/>
      <w:r w:rsidRPr="003D0B11">
        <w:rPr>
          <w:rFonts w:asciiTheme="minorHAnsi" w:hAnsiTheme="minorHAnsi" w:cstheme="minorHAnsi"/>
        </w:rPr>
        <w:t>Purpose</w:t>
      </w:r>
      <w:bookmarkEnd w:id="0"/>
    </w:p>
    <w:p w14:paraId="79DAAC3F" w14:textId="59FC62D6" w:rsidR="003D0B11" w:rsidRPr="00837071" w:rsidRDefault="003D0B11" w:rsidP="003D0B11">
      <w:pPr>
        <w:ind w:left="360"/>
        <w:rPr>
          <w:rFonts w:cstheme="minorHAnsi"/>
          <w:color w:val="000000"/>
          <w:shd w:val="clear" w:color="auto" w:fill="FFFFFF"/>
        </w:rPr>
      </w:pPr>
      <w:r w:rsidRPr="00837071">
        <w:rPr>
          <w:rFonts w:cstheme="minorHAnsi"/>
          <w:color w:val="000000"/>
          <w:shd w:val="clear" w:color="auto" w:fill="FFFFFF"/>
        </w:rPr>
        <w:t xml:space="preserve">The purpose of </w:t>
      </w:r>
      <w:r w:rsidR="00FB61D9" w:rsidRPr="00837071">
        <w:rPr>
          <w:rFonts w:cstheme="minorHAnsi"/>
          <w:color w:val="000000"/>
          <w:shd w:val="clear" w:color="auto" w:fill="FFFFFF"/>
        </w:rPr>
        <w:t xml:space="preserve">this document </w:t>
      </w:r>
      <w:r w:rsidRPr="00837071">
        <w:rPr>
          <w:rFonts w:cstheme="minorHAnsi"/>
          <w:color w:val="000000"/>
          <w:shd w:val="clear" w:color="auto" w:fill="FFFFFF"/>
        </w:rPr>
        <w:t>is to ensure that the service is delivered in a consistent and reliable manner that meets the needs of the customer. It is important to involve all stakeholders in the development of the service management plan, as they will all have a role to play in the delivery of the service.</w:t>
      </w:r>
    </w:p>
    <w:p w14:paraId="10C94157" w14:textId="30774DC2" w:rsidR="003D0B11" w:rsidRPr="00C24B51" w:rsidRDefault="00FB61D9" w:rsidP="003D0B11">
      <w:pPr>
        <w:pStyle w:val="Heading1"/>
        <w:numPr>
          <w:ilvl w:val="0"/>
          <w:numId w:val="1"/>
        </w:numPr>
        <w:rPr>
          <w:rFonts w:asciiTheme="minorHAnsi" w:hAnsiTheme="minorHAnsi" w:cstheme="minorHAnsi"/>
          <w:shd w:val="clear" w:color="auto" w:fill="FFFFFF"/>
        </w:rPr>
      </w:pPr>
      <w:bookmarkStart w:id="1" w:name="_Toc111210667"/>
      <w:r w:rsidRPr="00C24B51">
        <w:rPr>
          <w:rFonts w:asciiTheme="minorHAnsi" w:hAnsiTheme="minorHAnsi" w:cstheme="minorHAnsi"/>
          <w:shd w:val="clear" w:color="auto" w:fill="FFFFFF"/>
        </w:rPr>
        <w:t>Roles and Responsibilities</w:t>
      </w:r>
      <w:bookmarkEnd w:id="1"/>
    </w:p>
    <w:p w14:paraId="3999F6F4" w14:textId="77777777" w:rsidR="00AF2C02" w:rsidRDefault="00837071" w:rsidP="00FB61D9">
      <w:pPr>
        <w:ind w:left="360"/>
      </w:pPr>
      <w:r>
        <w:t>The process owner</w:t>
      </w:r>
      <w:r w:rsidRPr="00837071">
        <w:t xml:space="preserve"> </w:t>
      </w:r>
      <w:r>
        <w:t>establishes</w:t>
      </w:r>
      <w:r w:rsidRPr="00837071">
        <w:t xml:space="preserve"> responsibility and </w:t>
      </w:r>
      <w:r>
        <w:t>guarantees</w:t>
      </w:r>
      <w:r w:rsidRPr="00837071">
        <w:t xml:space="preserve"> there is a balance between the crucial elements of service management, such as People, Technology (Tool), Process, and Steering, the Process Owner assumes ownership over the Process.</w:t>
      </w:r>
      <w:r w:rsidR="00AF2C02" w:rsidRPr="00AF2C02">
        <w:t xml:space="preserve"> </w:t>
      </w:r>
    </w:p>
    <w:p w14:paraId="3F40B483" w14:textId="77777777" w:rsidR="00AF2C02" w:rsidRDefault="00AF2C02" w:rsidP="00FB61D9">
      <w:pPr>
        <w:ind w:left="360"/>
      </w:pPr>
      <w:r w:rsidRPr="00AF2C02">
        <w:t xml:space="preserve">Summary of Process Owner duties include, but are not limited to: </w:t>
      </w:r>
    </w:p>
    <w:p w14:paraId="6BEEE8FC" w14:textId="27CF0FF2" w:rsidR="00FB61D9" w:rsidRDefault="00AF2C02" w:rsidP="00496C99">
      <w:pPr>
        <w:pStyle w:val="ListParagraph"/>
        <w:numPr>
          <w:ilvl w:val="0"/>
          <w:numId w:val="2"/>
        </w:numPr>
      </w:pPr>
      <w:r w:rsidRPr="00AF2C02">
        <w:t>Accountable for overall process quality</w:t>
      </w:r>
      <w:r w:rsidR="00496C99">
        <w:t xml:space="preserve"> </w:t>
      </w:r>
      <w:r w:rsidR="00E4471A">
        <w:t xml:space="preserve">and </w:t>
      </w:r>
      <w:r w:rsidR="00496C99">
        <w:t>collaborate</w:t>
      </w:r>
      <w:r w:rsidR="00496C99" w:rsidRPr="00AF2C02">
        <w:t>s</w:t>
      </w:r>
      <w:r w:rsidRPr="00AF2C02">
        <w:t xml:space="preserve"> with line managers to ensure that resources are accessible and properly educated.</w:t>
      </w:r>
    </w:p>
    <w:p w14:paraId="4DA37687" w14:textId="442C02F4" w:rsidR="003A12D2" w:rsidRDefault="003A12D2" w:rsidP="00496C99">
      <w:pPr>
        <w:pStyle w:val="ListParagraph"/>
        <w:numPr>
          <w:ilvl w:val="0"/>
          <w:numId w:val="2"/>
        </w:numPr>
      </w:pPr>
      <w:r>
        <w:t>Define and monitor key performance indicators</w:t>
      </w:r>
    </w:p>
    <w:p w14:paraId="677A2873" w14:textId="76A4B004" w:rsidR="003A12D2" w:rsidRDefault="000A5FAA" w:rsidP="00496C99">
      <w:pPr>
        <w:pStyle w:val="ListParagraph"/>
        <w:numPr>
          <w:ilvl w:val="0"/>
          <w:numId w:val="2"/>
        </w:numPr>
      </w:pPr>
      <w:r>
        <w:t xml:space="preserve">Provide awareness and guidance </w:t>
      </w:r>
      <w:r w:rsidR="008A0F1A">
        <w:t xml:space="preserve">related to </w:t>
      </w:r>
      <w:r w:rsidR="00967617">
        <w:t xml:space="preserve">the </w:t>
      </w:r>
      <w:r w:rsidR="008A0F1A">
        <w:t xml:space="preserve">process and address any </w:t>
      </w:r>
      <w:r w:rsidR="00815AD2">
        <w:t>process issues.</w:t>
      </w:r>
    </w:p>
    <w:p w14:paraId="5C5E7A23" w14:textId="01008AEF" w:rsidR="00815AD2" w:rsidRDefault="00815AD2" w:rsidP="00496C99">
      <w:pPr>
        <w:pStyle w:val="ListParagraph"/>
        <w:numPr>
          <w:ilvl w:val="0"/>
          <w:numId w:val="2"/>
        </w:numPr>
      </w:pPr>
      <w:r>
        <w:t>Identifies opportunities for improvements.</w:t>
      </w:r>
    </w:p>
    <w:p w14:paraId="049AACCB" w14:textId="547A8FF9" w:rsidR="00456718" w:rsidRDefault="00AC4AB8" w:rsidP="00435311">
      <w:pPr>
        <w:pStyle w:val="Heading2"/>
        <w:numPr>
          <w:ilvl w:val="1"/>
          <w:numId w:val="1"/>
        </w:numPr>
      </w:pPr>
      <w:bookmarkStart w:id="2" w:name="_Toc111210668"/>
      <w:r>
        <w:t>Service Owner</w:t>
      </w:r>
      <w:bookmarkEnd w:id="2"/>
    </w:p>
    <w:p w14:paraId="26EC5B62" w14:textId="18E4CDF0" w:rsidR="00435311" w:rsidRPr="00435311" w:rsidRDefault="00435311" w:rsidP="00435311">
      <w:pPr>
        <w:pStyle w:val="ListParagraph"/>
        <w:ind w:left="390"/>
      </w:pPr>
      <w:r>
        <w:t xml:space="preserve">Service owners are responsible for </w:t>
      </w:r>
      <w:r w:rsidR="00D22D69">
        <w:t xml:space="preserve">reviewing the service on </w:t>
      </w:r>
      <w:r w:rsidR="0076513B">
        <w:t xml:space="preserve">a </w:t>
      </w:r>
      <w:r w:rsidR="00D22D69">
        <w:t xml:space="preserve">weekly, monthly or annual basis. </w:t>
      </w:r>
      <w:r w:rsidR="008C383B">
        <w:t xml:space="preserve">They are responsible for </w:t>
      </w:r>
      <w:r w:rsidR="00CA4423">
        <w:t xml:space="preserve">reviewing </w:t>
      </w:r>
      <w:r w:rsidR="00654DE9">
        <w:t>the activities for specific services.</w:t>
      </w:r>
    </w:p>
    <w:p w14:paraId="4C086B3C" w14:textId="6C458062" w:rsidR="00496C99" w:rsidRDefault="002D5915" w:rsidP="00496C99">
      <w:pPr>
        <w:pStyle w:val="ListParagraph"/>
        <w:numPr>
          <w:ilvl w:val="0"/>
          <w:numId w:val="2"/>
        </w:numPr>
      </w:pPr>
      <w:r>
        <w:t>Developing and implementing the service management plan</w:t>
      </w:r>
    </w:p>
    <w:p w14:paraId="415B1A9A" w14:textId="3DDB62D9" w:rsidR="002D5915" w:rsidRDefault="001F03D8" w:rsidP="00496C99">
      <w:pPr>
        <w:pStyle w:val="ListParagraph"/>
        <w:numPr>
          <w:ilvl w:val="0"/>
          <w:numId w:val="2"/>
        </w:numPr>
      </w:pPr>
      <w:r>
        <w:t xml:space="preserve">Involve in negotiating the </w:t>
      </w:r>
      <w:r w:rsidR="005F779D">
        <w:t>SLAs</w:t>
      </w:r>
    </w:p>
    <w:p w14:paraId="339858A4" w14:textId="77777777" w:rsidR="00531D79" w:rsidRDefault="001F03D8" w:rsidP="00496C99">
      <w:pPr>
        <w:pStyle w:val="ListParagraph"/>
        <w:numPr>
          <w:ilvl w:val="0"/>
          <w:numId w:val="2"/>
        </w:numPr>
      </w:pPr>
      <w:r>
        <w:t xml:space="preserve"> </w:t>
      </w:r>
      <w:r w:rsidR="00531D79">
        <w:t>Monitor the service meets the requirements</w:t>
      </w:r>
    </w:p>
    <w:p w14:paraId="42FF6BA7" w14:textId="11D02C9D" w:rsidR="006F74AF" w:rsidRDefault="00F8566E" w:rsidP="00BF70F2">
      <w:pPr>
        <w:pStyle w:val="ListParagraph"/>
        <w:numPr>
          <w:ilvl w:val="0"/>
          <w:numId w:val="2"/>
        </w:numPr>
      </w:pPr>
      <w:r>
        <w:t>Work on continual service improvement</w:t>
      </w:r>
    </w:p>
    <w:p w14:paraId="16FD834D" w14:textId="3B66310B" w:rsidR="006F74AF" w:rsidRDefault="006F74AF" w:rsidP="006F74AF">
      <w:pPr>
        <w:pStyle w:val="Heading1"/>
        <w:numPr>
          <w:ilvl w:val="0"/>
          <w:numId w:val="1"/>
        </w:numPr>
        <w:rPr>
          <w:rFonts w:asciiTheme="minorHAnsi" w:hAnsiTheme="minorHAnsi" w:cstheme="minorHAnsi"/>
        </w:rPr>
      </w:pPr>
      <w:bookmarkStart w:id="3" w:name="_Toc111210669"/>
      <w:r w:rsidRPr="006F74AF">
        <w:rPr>
          <w:rFonts w:asciiTheme="minorHAnsi" w:hAnsiTheme="minorHAnsi" w:cstheme="minorHAnsi"/>
        </w:rPr>
        <w:t xml:space="preserve">Service </w:t>
      </w:r>
      <w:r w:rsidR="00A81ACA">
        <w:rPr>
          <w:rFonts w:asciiTheme="minorHAnsi" w:hAnsiTheme="minorHAnsi" w:cstheme="minorHAnsi"/>
        </w:rPr>
        <w:t>Strategy</w:t>
      </w:r>
      <w:bookmarkEnd w:id="3"/>
      <w:r w:rsidRPr="006F74AF">
        <w:rPr>
          <w:rFonts w:asciiTheme="minorHAnsi" w:hAnsiTheme="minorHAnsi" w:cstheme="minorHAnsi"/>
        </w:rPr>
        <w:t xml:space="preserve"> </w:t>
      </w:r>
    </w:p>
    <w:p w14:paraId="659CF4AF" w14:textId="54DFF7B6" w:rsidR="00A81ACA" w:rsidRPr="00145E35" w:rsidRDefault="00A81ACA" w:rsidP="001F0FD1">
      <w:pPr>
        <w:pStyle w:val="ListParagraph"/>
        <w:spacing w:after="0" w:line="240" w:lineRule="auto"/>
        <w:ind w:left="360"/>
        <w:jc w:val="both"/>
        <w:rPr>
          <w:rFonts w:asciiTheme="majorHAnsi" w:hAnsiTheme="majorHAnsi"/>
          <w:color w:val="000000" w:themeColor="text1"/>
        </w:rPr>
      </w:pPr>
      <w:r w:rsidRPr="00145E35">
        <w:rPr>
          <w:rFonts w:asciiTheme="majorHAnsi" w:hAnsiTheme="majorHAnsi"/>
          <w:color w:val="000000" w:themeColor="text1"/>
        </w:rPr>
        <w:t xml:space="preserve">Strategy Management for IT Services defines a standardized process for building strategic assets with vision, strategic goals, innovation, value creation, and </w:t>
      </w:r>
      <w:r w:rsidR="001F0FD1">
        <w:rPr>
          <w:rFonts w:asciiTheme="majorHAnsi" w:hAnsiTheme="majorHAnsi"/>
          <w:color w:val="000000" w:themeColor="text1"/>
        </w:rPr>
        <w:t xml:space="preserve">a </w:t>
      </w:r>
      <w:r w:rsidRPr="00145E35">
        <w:rPr>
          <w:rFonts w:asciiTheme="majorHAnsi" w:hAnsiTheme="majorHAnsi"/>
          <w:color w:val="000000" w:themeColor="text1"/>
        </w:rPr>
        <w:t xml:space="preserve">resilient attitude for </w:t>
      </w:r>
      <w:r w:rsidR="001F0FD1">
        <w:rPr>
          <w:rFonts w:asciiTheme="majorHAnsi" w:hAnsiTheme="majorHAnsi"/>
          <w:color w:val="000000" w:themeColor="text1"/>
        </w:rPr>
        <w:t>adopting</w:t>
      </w:r>
      <w:r w:rsidRPr="00145E35">
        <w:rPr>
          <w:rFonts w:asciiTheme="majorHAnsi" w:hAnsiTheme="majorHAnsi"/>
          <w:color w:val="000000" w:themeColor="text1"/>
        </w:rPr>
        <w:t xml:space="preserve"> new changes. </w:t>
      </w:r>
    </w:p>
    <w:p w14:paraId="5163CD5E" w14:textId="370532F9" w:rsidR="00A81ACA" w:rsidRPr="00145E35" w:rsidRDefault="00A81ACA" w:rsidP="00AF248D">
      <w:pPr>
        <w:pStyle w:val="ListParagraph"/>
        <w:spacing w:after="0" w:line="240" w:lineRule="auto"/>
        <w:ind w:left="360"/>
        <w:jc w:val="both"/>
        <w:rPr>
          <w:rFonts w:asciiTheme="majorHAnsi" w:hAnsiTheme="majorHAnsi"/>
          <w:color w:val="000000" w:themeColor="text1"/>
        </w:rPr>
      </w:pPr>
      <w:r w:rsidRPr="00145E35">
        <w:rPr>
          <w:rFonts w:asciiTheme="majorHAnsi" w:hAnsiTheme="majorHAnsi"/>
          <w:color w:val="000000" w:themeColor="text1"/>
        </w:rPr>
        <w:t xml:space="preserve">Its </w:t>
      </w:r>
      <w:r w:rsidR="001F0FD1" w:rsidRPr="00145E35">
        <w:rPr>
          <w:rFonts w:asciiTheme="majorHAnsi" w:hAnsiTheme="majorHAnsi"/>
          <w:color w:val="000000" w:themeColor="text1"/>
        </w:rPr>
        <w:t>focus</w:t>
      </w:r>
      <w:r w:rsidRPr="00145E35">
        <w:rPr>
          <w:rFonts w:asciiTheme="majorHAnsi" w:hAnsiTheme="majorHAnsi"/>
          <w:color w:val="000000" w:themeColor="text1"/>
        </w:rPr>
        <w:t xml:space="preserve"> is to define the market, propose the service offerings, develop the service offerings as strategic assets, execute the developed offerings, also measure and evaluate the strategies. </w:t>
      </w:r>
    </w:p>
    <w:p w14:paraId="4B46CCE2" w14:textId="39C34919" w:rsidR="006F74AF" w:rsidRDefault="00A81ACA" w:rsidP="00025418">
      <w:pPr>
        <w:pStyle w:val="ListParagraph"/>
        <w:spacing w:after="0" w:line="240" w:lineRule="auto"/>
        <w:ind w:left="360"/>
        <w:jc w:val="both"/>
        <w:rPr>
          <w:rFonts w:asciiTheme="majorHAnsi" w:hAnsiTheme="majorHAnsi"/>
          <w:color w:val="000000" w:themeColor="text1"/>
        </w:rPr>
      </w:pPr>
      <w:r w:rsidRPr="00145E35">
        <w:rPr>
          <w:rFonts w:asciiTheme="majorHAnsi" w:hAnsiTheme="majorHAnsi"/>
          <w:color w:val="000000" w:themeColor="text1"/>
        </w:rPr>
        <w:t xml:space="preserve">Strategy Generation for IT Services is the most critical process for </w:t>
      </w:r>
      <w:r w:rsidR="00BF70F2">
        <w:rPr>
          <w:rFonts w:asciiTheme="majorHAnsi" w:hAnsiTheme="majorHAnsi"/>
          <w:color w:val="000000" w:themeColor="text1"/>
        </w:rPr>
        <w:t xml:space="preserve">the </w:t>
      </w:r>
      <w:r w:rsidR="001F0FD1">
        <w:rPr>
          <w:rFonts w:asciiTheme="majorHAnsi" w:hAnsiTheme="majorHAnsi"/>
          <w:color w:val="000000" w:themeColor="text1"/>
        </w:rPr>
        <w:t>long-term</w:t>
      </w:r>
      <w:r w:rsidRPr="00145E35">
        <w:rPr>
          <w:rFonts w:asciiTheme="majorHAnsi" w:hAnsiTheme="majorHAnsi"/>
          <w:color w:val="000000" w:themeColor="text1"/>
        </w:rPr>
        <w:t xml:space="preserve"> sustainability of the organization’s offerings.</w:t>
      </w:r>
    </w:p>
    <w:p w14:paraId="13D80D97" w14:textId="77777777" w:rsidR="00025418" w:rsidRPr="00025418" w:rsidRDefault="00025418" w:rsidP="00025418">
      <w:pPr>
        <w:pStyle w:val="ListParagraph"/>
        <w:spacing w:after="0" w:line="240" w:lineRule="auto"/>
        <w:ind w:left="360"/>
        <w:jc w:val="both"/>
        <w:rPr>
          <w:rFonts w:asciiTheme="majorHAnsi" w:hAnsiTheme="majorHAnsi"/>
          <w:color w:val="000000" w:themeColor="text1"/>
        </w:rPr>
      </w:pPr>
    </w:p>
    <w:p w14:paraId="6BAC2616" w14:textId="7B4DE501" w:rsidR="00496C99" w:rsidRDefault="009B6B64" w:rsidP="00025418">
      <w:pPr>
        <w:pStyle w:val="Heading2"/>
        <w:numPr>
          <w:ilvl w:val="1"/>
          <w:numId w:val="1"/>
        </w:numPr>
      </w:pPr>
      <w:bookmarkStart w:id="4" w:name="_Toc111210670"/>
      <w:r>
        <w:t>Service strategy plan and business case</w:t>
      </w:r>
      <w:bookmarkEnd w:id="4"/>
    </w:p>
    <w:p w14:paraId="7FB91B01" w14:textId="290E3890" w:rsidR="00025418" w:rsidRDefault="00025418" w:rsidP="00025418">
      <w:pPr>
        <w:pStyle w:val="ListParagraph"/>
        <w:ind w:left="390"/>
      </w:pPr>
    </w:p>
    <w:p w14:paraId="219CC0AF" w14:textId="1598C149" w:rsidR="00025418" w:rsidRDefault="00025418" w:rsidP="00025418">
      <w:pPr>
        <w:pStyle w:val="ListParagraph"/>
        <w:ind w:left="390"/>
      </w:pPr>
    </w:p>
    <w:p w14:paraId="203BBA7B" w14:textId="2E6DB390" w:rsidR="00025418" w:rsidRDefault="00025418" w:rsidP="00025418">
      <w:pPr>
        <w:pStyle w:val="ListParagraph"/>
        <w:ind w:left="390"/>
      </w:pPr>
    </w:p>
    <w:p w14:paraId="418E5B9A" w14:textId="0D5CF6F1" w:rsidR="00025418" w:rsidRDefault="00025418" w:rsidP="00025418">
      <w:pPr>
        <w:pStyle w:val="ListParagraph"/>
        <w:ind w:left="390"/>
      </w:pPr>
    </w:p>
    <w:p w14:paraId="427A46C7" w14:textId="67FA2837" w:rsidR="00025418" w:rsidRDefault="00025418" w:rsidP="00025418">
      <w:pPr>
        <w:pStyle w:val="ListParagraph"/>
        <w:ind w:left="390"/>
      </w:pPr>
    </w:p>
    <w:p w14:paraId="02E5C3B7" w14:textId="4391EF04" w:rsidR="00025418" w:rsidRDefault="00025418" w:rsidP="00025418">
      <w:pPr>
        <w:pStyle w:val="ListParagraph"/>
        <w:ind w:left="390"/>
      </w:pPr>
    </w:p>
    <w:p w14:paraId="5AAA6E15" w14:textId="77777777" w:rsidR="00025418" w:rsidRPr="00025418" w:rsidRDefault="00025418" w:rsidP="00483D7D"/>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61"/>
        <w:gridCol w:w="1472"/>
        <w:gridCol w:w="1551"/>
        <w:gridCol w:w="739"/>
        <w:gridCol w:w="2682"/>
      </w:tblGrid>
      <w:tr w:rsidR="009B6B64" w:rsidRPr="00CE03CA" w14:paraId="64895A65" w14:textId="77777777" w:rsidTr="00483D7D">
        <w:trPr>
          <w:trHeight w:val="288"/>
        </w:trPr>
        <w:tc>
          <w:tcPr>
            <w:tcW w:w="2155" w:type="dxa"/>
            <w:shd w:val="clear" w:color="auto" w:fill="D9D9D9"/>
          </w:tcPr>
          <w:p w14:paraId="47A5A0E5"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Initiative</w:t>
            </w:r>
          </w:p>
        </w:tc>
        <w:tc>
          <w:tcPr>
            <w:tcW w:w="7205" w:type="dxa"/>
            <w:gridSpan w:val="5"/>
          </w:tcPr>
          <w:p w14:paraId="381A505A" w14:textId="77777777" w:rsidR="009B6B64" w:rsidRPr="00CE03CA" w:rsidRDefault="009B6B64" w:rsidP="00483D7D">
            <w:pPr>
              <w:rPr>
                <w:rFonts w:asciiTheme="majorHAnsi" w:hAnsiTheme="majorHAnsi"/>
                <w:color w:val="000000" w:themeColor="text1"/>
              </w:rPr>
            </w:pPr>
          </w:p>
        </w:tc>
      </w:tr>
      <w:tr w:rsidR="009B6B64" w:rsidRPr="00CE03CA" w14:paraId="7D97836D" w14:textId="77777777" w:rsidTr="00483D7D">
        <w:trPr>
          <w:trHeight w:val="288"/>
        </w:trPr>
        <w:tc>
          <w:tcPr>
            <w:tcW w:w="2155" w:type="dxa"/>
            <w:shd w:val="clear" w:color="auto" w:fill="D9D9D9"/>
          </w:tcPr>
          <w:p w14:paraId="045DBC65"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Description</w:t>
            </w:r>
          </w:p>
        </w:tc>
        <w:tc>
          <w:tcPr>
            <w:tcW w:w="7205" w:type="dxa"/>
            <w:gridSpan w:val="5"/>
          </w:tcPr>
          <w:p w14:paraId="1B113128" w14:textId="77777777" w:rsidR="009B6B64" w:rsidRPr="00CE03CA" w:rsidRDefault="009B6B64" w:rsidP="00483D7D">
            <w:pPr>
              <w:jc w:val="center"/>
              <w:rPr>
                <w:rFonts w:asciiTheme="majorHAnsi" w:hAnsiTheme="majorHAnsi"/>
                <w:color w:val="000000" w:themeColor="text1"/>
              </w:rPr>
            </w:pPr>
          </w:p>
        </w:tc>
      </w:tr>
      <w:tr w:rsidR="009B6B64" w:rsidRPr="00CE03CA" w14:paraId="2E9BA279" w14:textId="77777777" w:rsidTr="00483D7D">
        <w:trPr>
          <w:trHeight w:val="288"/>
        </w:trPr>
        <w:tc>
          <w:tcPr>
            <w:tcW w:w="4388" w:type="dxa"/>
            <w:gridSpan w:val="3"/>
            <w:shd w:val="clear" w:color="auto" w:fill="D9D9D9"/>
          </w:tcPr>
          <w:p w14:paraId="3899D9C5"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Potential Benefits</w:t>
            </w:r>
          </w:p>
        </w:tc>
        <w:tc>
          <w:tcPr>
            <w:tcW w:w="4972" w:type="dxa"/>
            <w:gridSpan w:val="3"/>
            <w:shd w:val="clear" w:color="auto" w:fill="D9D9D9"/>
          </w:tcPr>
          <w:p w14:paraId="01442713"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Risks</w:t>
            </w:r>
          </w:p>
        </w:tc>
      </w:tr>
      <w:tr w:rsidR="009B6B64" w:rsidRPr="00CE03CA" w14:paraId="00FC6C13" w14:textId="77777777" w:rsidTr="00483D7D">
        <w:trPr>
          <w:trHeight w:val="288"/>
        </w:trPr>
        <w:tc>
          <w:tcPr>
            <w:tcW w:w="4388" w:type="dxa"/>
            <w:gridSpan w:val="3"/>
          </w:tcPr>
          <w:p w14:paraId="23B4D9FF" w14:textId="77777777" w:rsidR="009B6B64" w:rsidRPr="001A1933" w:rsidRDefault="009B6B64" w:rsidP="001D7182">
            <w:pPr>
              <w:jc w:val="center"/>
              <w:rPr>
                <w:rFonts w:asciiTheme="majorHAnsi" w:hAnsiTheme="majorHAnsi"/>
                <w:color w:val="000000" w:themeColor="text1"/>
              </w:rPr>
            </w:pPr>
          </w:p>
        </w:tc>
        <w:tc>
          <w:tcPr>
            <w:tcW w:w="4972" w:type="dxa"/>
            <w:gridSpan w:val="3"/>
          </w:tcPr>
          <w:p w14:paraId="6C1BC90A" w14:textId="77777777" w:rsidR="009B6B64" w:rsidRPr="00CE03CA" w:rsidRDefault="009B6B64" w:rsidP="001D7182">
            <w:pPr>
              <w:jc w:val="center"/>
              <w:rPr>
                <w:rFonts w:asciiTheme="majorHAnsi" w:hAnsiTheme="majorHAnsi"/>
                <w:color w:val="000000" w:themeColor="text1"/>
              </w:rPr>
            </w:pPr>
          </w:p>
        </w:tc>
      </w:tr>
      <w:tr w:rsidR="009B6B64" w:rsidRPr="00CE03CA" w14:paraId="406E8CA1" w14:textId="77777777" w:rsidTr="00483D7D">
        <w:trPr>
          <w:trHeight w:val="288"/>
        </w:trPr>
        <w:tc>
          <w:tcPr>
            <w:tcW w:w="2155" w:type="dxa"/>
            <w:shd w:val="clear" w:color="auto" w:fill="D9D9D9"/>
          </w:tcPr>
          <w:p w14:paraId="6ECAD244"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Potential Benefits</w:t>
            </w:r>
          </w:p>
        </w:tc>
        <w:tc>
          <w:tcPr>
            <w:tcW w:w="2233" w:type="dxa"/>
            <w:gridSpan w:val="2"/>
            <w:shd w:val="clear" w:color="auto" w:fill="D9D9D9"/>
          </w:tcPr>
          <w:p w14:paraId="75F171D6"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Aggressive</w:t>
            </w:r>
          </w:p>
        </w:tc>
        <w:tc>
          <w:tcPr>
            <w:tcW w:w="2290" w:type="dxa"/>
            <w:gridSpan w:val="2"/>
            <w:shd w:val="clear" w:color="auto" w:fill="D9D9D9"/>
          </w:tcPr>
          <w:p w14:paraId="4AA92324"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Realistic</w:t>
            </w:r>
          </w:p>
        </w:tc>
        <w:tc>
          <w:tcPr>
            <w:tcW w:w="2682" w:type="dxa"/>
            <w:shd w:val="clear" w:color="auto" w:fill="D9D9D9"/>
          </w:tcPr>
          <w:p w14:paraId="55B5F46B"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Conservative</w:t>
            </w:r>
          </w:p>
        </w:tc>
      </w:tr>
      <w:tr w:rsidR="009B6B64" w:rsidRPr="00CE03CA" w14:paraId="4BDEF91B" w14:textId="77777777" w:rsidTr="00483D7D">
        <w:trPr>
          <w:trHeight w:val="288"/>
        </w:trPr>
        <w:tc>
          <w:tcPr>
            <w:tcW w:w="2155" w:type="dxa"/>
            <w:shd w:val="clear" w:color="auto" w:fill="D9D9D9"/>
          </w:tcPr>
          <w:p w14:paraId="6C15DB92"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Financial</w:t>
            </w:r>
          </w:p>
        </w:tc>
        <w:tc>
          <w:tcPr>
            <w:tcW w:w="2233" w:type="dxa"/>
            <w:gridSpan w:val="2"/>
          </w:tcPr>
          <w:p w14:paraId="1D955D23" w14:textId="77777777" w:rsidR="009B6B64" w:rsidRPr="001A1933" w:rsidRDefault="009B6B64" w:rsidP="001D7182">
            <w:pPr>
              <w:jc w:val="center"/>
              <w:rPr>
                <w:rFonts w:asciiTheme="majorHAnsi" w:hAnsiTheme="majorHAnsi"/>
                <w:color w:val="000000" w:themeColor="text1"/>
              </w:rPr>
            </w:pPr>
          </w:p>
        </w:tc>
        <w:tc>
          <w:tcPr>
            <w:tcW w:w="2290" w:type="dxa"/>
            <w:gridSpan w:val="2"/>
          </w:tcPr>
          <w:p w14:paraId="0622CD2D" w14:textId="77777777" w:rsidR="009B6B64" w:rsidRPr="001A1933" w:rsidRDefault="009B6B64" w:rsidP="001D7182">
            <w:pPr>
              <w:jc w:val="center"/>
              <w:rPr>
                <w:rFonts w:asciiTheme="majorHAnsi" w:hAnsiTheme="majorHAnsi"/>
                <w:color w:val="000000" w:themeColor="text1"/>
              </w:rPr>
            </w:pPr>
          </w:p>
        </w:tc>
        <w:tc>
          <w:tcPr>
            <w:tcW w:w="2682" w:type="dxa"/>
          </w:tcPr>
          <w:p w14:paraId="0025F970" w14:textId="77777777" w:rsidR="009B6B64" w:rsidRPr="00CE03CA" w:rsidRDefault="009B6B64" w:rsidP="001D7182">
            <w:pPr>
              <w:jc w:val="center"/>
              <w:rPr>
                <w:rFonts w:asciiTheme="majorHAnsi" w:hAnsiTheme="majorHAnsi"/>
                <w:color w:val="000000" w:themeColor="text1"/>
              </w:rPr>
            </w:pPr>
          </w:p>
        </w:tc>
      </w:tr>
      <w:tr w:rsidR="009B6B64" w:rsidRPr="00CE03CA" w14:paraId="5BFBEBE6" w14:textId="77777777" w:rsidTr="00483D7D">
        <w:trPr>
          <w:trHeight w:val="288"/>
        </w:trPr>
        <w:tc>
          <w:tcPr>
            <w:tcW w:w="2155" w:type="dxa"/>
            <w:shd w:val="clear" w:color="auto" w:fill="D9D9D9"/>
          </w:tcPr>
          <w:p w14:paraId="44075C39"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Business Benefit 1</w:t>
            </w:r>
          </w:p>
        </w:tc>
        <w:tc>
          <w:tcPr>
            <w:tcW w:w="2233" w:type="dxa"/>
            <w:gridSpan w:val="2"/>
          </w:tcPr>
          <w:p w14:paraId="6969CFA5" w14:textId="77777777" w:rsidR="009B6B64" w:rsidRPr="001A1933" w:rsidRDefault="009B6B64" w:rsidP="001D7182">
            <w:pPr>
              <w:jc w:val="center"/>
              <w:rPr>
                <w:rFonts w:asciiTheme="majorHAnsi" w:hAnsiTheme="majorHAnsi"/>
                <w:color w:val="000000" w:themeColor="text1"/>
              </w:rPr>
            </w:pPr>
          </w:p>
        </w:tc>
        <w:tc>
          <w:tcPr>
            <w:tcW w:w="2290" w:type="dxa"/>
            <w:gridSpan w:val="2"/>
          </w:tcPr>
          <w:p w14:paraId="1B4FDE16" w14:textId="77777777" w:rsidR="009B6B64" w:rsidRPr="001A1933" w:rsidRDefault="009B6B64" w:rsidP="001D7182">
            <w:pPr>
              <w:jc w:val="center"/>
              <w:rPr>
                <w:rFonts w:asciiTheme="majorHAnsi" w:hAnsiTheme="majorHAnsi"/>
                <w:color w:val="000000" w:themeColor="text1"/>
              </w:rPr>
            </w:pPr>
          </w:p>
        </w:tc>
        <w:tc>
          <w:tcPr>
            <w:tcW w:w="2682" w:type="dxa"/>
          </w:tcPr>
          <w:p w14:paraId="6207B01B" w14:textId="77777777" w:rsidR="009B6B64" w:rsidRPr="00CE03CA" w:rsidRDefault="009B6B64" w:rsidP="001D7182">
            <w:pPr>
              <w:jc w:val="center"/>
              <w:rPr>
                <w:rFonts w:asciiTheme="majorHAnsi" w:hAnsiTheme="majorHAnsi"/>
                <w:color w:val="000000" w:themeColor="text1"/>
              </w:rPr>
            </w:pPr>
          </w:p>
        </w:tc>
      </w:tr>
      <w:tr w:rsidR="009B6B64" w:rsidRPr="00CE03CA" w14:paraId="51DE46E5" w14:textId="77777777" w:rsidTr="00483D7D">
        <w:trPr>
          <w:trHeight w:val="288"/>
        </w:trPr>
        <w:tc>
          <w:tcPr>
            <w:tcW w:w="2155" w:type="dxa"/>
            <w:shd w:val="clear" w:color="auto" w:fill="D9D9D9"/>
          </w:tcPr>
          <w:p w14:paraId="6A95CC91"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Business Benefit 2</w:t>
            </w:r>
          </w:p>
        </w:tc>
        <w:tc>
          <w:tcPr>
            <w:tcW w:w="2233" w:type="dxa"/>
            <w:gridSpan w:val="2"/>
          </w:tcPr>
          <w:p w14:paraId="0FD5B3BD" w14:textId="77777777" w:rsidR="009B6B64" w:rsidRPr="001A1933" w:rsidRDefault="009B6B64" w:rsidP="001D7182">
            <w:pPr>
              <w:jc w:val="center"/>
              <w:rPr>
                <w:rFonts w:asciiTheme="majorHAnsi" w:hAnsiTheme="majorHAnsi"/>
                <w:color w:val="000000" w:themeColor="text1"/>
              </w:rPr>
            </w:pPr>
          </w:p>
        </w:tc>
        <w:tc>
          <w:tcPr>
            <w:tcW w:w="2290" w:type="dxa"/>
            <w:gridSpan w:val="2"/>
          </w:tcPr>
          <w:p w14:paraId="145D2411" w14:textId="77777777" w:rsidR="009B6B64" w:rsidRPr="001A1933" w:rsidRDefault="009B6B64" w:rsidP="001D7182">
            <w:pPr>
              <w:jc w:val="center"/>
              <w:rPr>
                <w:rFonts w:asciiTheme="majorHAnsi" w:hAnsiTheme="majorHAnsi"/>
                <w:color w:val="000000" w:themeColor="text1"/>
              </w:rPr>
            </w:pPr>
          </w:p>
        </w:tc>
        <w:tc>
          <w:tcPr>
            <w:tcW w:w="2682" w:type="dxa"/>
          </w:tcPr>
          <w:p w14:paraId="543D61D0" w14:textId="77777777" w:rsidR="009B6B64" w:rsidRPr="00CE03CA" w:rsidRDefault="009B6B64" w:rsidP="001D7182">
            <w:pPr>
              <w:jc w:val="center"/>
              <w:rPr>
                <w:rFonts w:asciiTheme="majorHAnsi" w:hAnsiTheme="majorHAnsi"/>
                <w:color w:val="000000" w:themeColor="text1"/>
              </w:rPr>
            </w:pPr>
          </w:p>
        </w:tc>
      </w:tr>
      <w:tr w:rsidR="009B6B64" w:rsidRPr="00CE03CA" w14:paraId="21DCC0C0" w14:textId="77777777" w:rsidTr="00483D7D">
        <w:trPr>
          <w:trHeight w:val="288"/>
        </w:trPr>
        <w:tc>
          <w:tcPr>
            <w:tcW w:w="2155" w:type="dxa"/>
            <w:shd w:val="clear" w:color="auto" w:fill="D9D9D9"/>
          </w:tcPr>
          <w:p w14:paraId="5752B354"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Business Benefit N</w:t>
            </w:r>
          </w:p>
        </w:tc>
        <w:tc>
          <w:tcPr>
            <w:tcW w:w="2233" w:type="dxa"/>
            <w:gridSpan w:val="2"/>
          </w:tcPr>
          <w:p w14:paraId="1AB68C30" w14:textId="77777777" w:rsidR="009B6B64" w:rsidRPr="001A1933" w:rsidRDefault="009B6B64" w:rsidP="001D7182">
            <w:pPr>
              <w:jc w:val="center"/>
              <w:rPr>
                <w:rFonts w:asciiTheme="majorHAnsi" w:hAnsiTheme="majorHAnsi"/>
                <w:color w:val="000000" w:themeColor="text1"/>
              </w:rPr>
            </w:pPr>
          </w:p>
        </w:tc>
        <w:tc>
          <w:tcPr>
            <w:tcW w:w="2290" w:type="dxa"/>
            <w:gridSpan w:val="2"/>
          </w:tcPr>
          <w:p w14:paraId="682CCBC7" w14:textId="77777777" w:rsidR="009B6B64" w:rsidRPr="001A1933" w:rsidRDefault="009B6B64" w:rsidP="001D7182">
            <w:pPr>
              <w:jc w:val="center"/>
              <w:rPr>
                <w:rFonts w:asciiTheme="majorHAnsi" w:hAnsiTheme="majorHAnsi"/>
                <w:color w:val="000000" w:themeColor="text1"/>
              </w:rPr>
            </w:pPr>
          </w:p>
        </w:tc>
        <w:tc>
          <w:tcPr>
            <w:tcW w:w="2682" w:type="dxa"/>
          </w:tcPr>
          <w:p w14:paraId="19926FEE" w14:textId="77777777" w:rsidR="009B6B64" w:rsidRPr="00CE03CA" w:rsidRDefault="009B6B64" w:rsidP="001D7182">
            <w:pPr>
              <w:jc w:val="center"/>
              <w:rPr>
                <w:rFonts w:asciiTheme="majorHAnsi" w:hAnsiTheme="majorHAnsi"/>
                <w:color w:val="000000" w:themeColor="text1"/>
              </w:rPr>
            </w:pPr>
          </w:p>
        </w:tc>
      </w:tr>
      <w:tr w:rsidR="009B6B64" w:rsidRPr="00CE03CA" w14:paraId="1D42D592" w14:textId="77777777" w:rsidTr="00483D7D">
        <w:trPr>
          <w:trHeight w:val="288"/>
        </w:trPr>
        <w:tc>
          <w:tcPr>
            <w:tcW w:w="2916" w:type="dxa"/>
            <w:gridSpan w:val="2"/>
            <w:shd w:val="clear" w:color="auto" w:fill="D9D9D9"/>
          </w:tcPr>
          <w:p w14:paraId="2CDB3D93"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Risk</w:t>
            </w:r>
          </w:p>
        </w:tc>
        <w:tc>
          <w:tcPr>
            <w:tcW w:w="3023" w:type="dxa"/>
            <w:gridSpan w:val="2"/>
            <w:shd w:val="clear" w:color="auto" w:fill="D9D9D9"/>
          </w:tcPr>
          <w:p w14:paraId="71D5F03D"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Description, Impact and Probability of occurrence</w:t>
            </w:r>
          </w:p>
        </w:tc>
        <w:tc>
          <w:tcPr>
            <w:tcW w:w="3421" w:type="dxa"/>
            <w:gridSpan w:val="2"/>
            <w:shd w:val="clear" w:color="auto" w:fill="D9D9D9"/>
          </w:tcPr>
          <w:p w14:paraId="376E4B12" w14:textId="77777777" w:rsidR="009B6B64" w:rsidRPr="00CE03CA" w:rsidRDefault="009B6B64" w:rsidP="001D7182">
            <w:pPr>
              <w:jc w:val="center"/>
              <w:rPr>
                <w:rFonts w:asciiTheme="majorHAnsi" w:hAnsiTheme="majorHAnsi"/>
                <w:b/>
                <w:bCs/>
                <w:color w:val="000000" w:themeColor="text1"/>
              </w:rPr>
            </w:pPr>
            <w:r w:rsidRPr="00CE03CA">
              <w:rPr>
                <w:rFonts w:asciiTheme="majorHAnsi" w:hAnsiTheme="majorHAnsi"/>
                <w:b/>
                <w:bCs/>
                <w:color w:val="000000" w:themeColor="text1"/>
              </w:rPr>
              <w:t>Potential Remedy</w:t>
            </w:r>
          </w:p>
        </w:tc>
      </w:tr>
      <w:tr w:rsidR="009B6B64" w:rsidRPr="00CE03CA" w14:paraId="1DC2CA13" w14:textId="77777777" w:rsidTr="00483D7D">
        <w:trPr>
          <w:trHeight w:val="288"/>
        </w:trPr>
        <w:tc>
          <w:tcPr>
            <w:tcW w:w="2916" w:type="dxa"/>
            <w:gridSpan w:val="2"/>
          </w:tcPr>
          <w:p w14:paraId="28080853" w14:textId="77777777" w:rsidR="009B6B64" w:rsidRPr="001A1933" w:rsidRDefault="009B6B64" w:rsidP="001D7182">
            <w:pPr>
              <w:rPr>
                <w:rFonts w:asciiTheme="majorHAnsi" w:hAnsiTheme="majorHAnsi"/>
                <w:color w:val="000000" w:themeColor="text1"/>
              </w:rPr>
            </w:pPr>
          </w:p>
        </w:tc>
        <w:tc>
          <w:tcPr>
            <w:tcW w:w="3023" w:type="dxa"/>
            <w:gridSpan w:val="2"/>
          </w:tcPr>
          <w:p w14:paraId="57341A2A" w14:textId="77777777" w:rsidR="009B6B64" w:rsidRPr="001A1933" w:rsidRDefault="009B6B64" w:rsidP="001D7182">
            <w:pPr>
              <w:rPr>
                <w:rFonts w:asciiTheme="majorHAnsi" w:hAnsiTheme="majorHAnsi"/>
                <w:color w:val="000000" w:themeColor="text1"/>
              </w:rPr>
            </w:pPr>
          </w:p>
        </w:tc>
        <w:tc>
          <w:tcPr>
            <w:tcW w:w="3421" w:type="dxa"/>
            <w:gridSpan w:val="2"/>
          </w:tcPr>
          <w:p w14:paraId="04DC9813" w14:textId="77777777" w:rsidR="009B6B64" w:rsidRPr="00CE03CA" w:rsidRDefault="009B6B64" w:rsidP="001D7182">
            <w:pPr>
              <w:rPr>
                <w:rFonts w:asciiTheme="majorHAnsi" w:hAnsiTheme="majorHAnsi"/>
                <w:color w:val="000000" w:themeColor="text1"/>
              </w:rPr>
            </w:pPr>
          </w:p>
        </w:tc>
      </w:tr>
      <w:tr w:rsidR="009B6B64" w:rsidRPr="00CE03CA" w14:paraId="2502C9BA" w14:textId="77777777" w:rsidTr="00483D7D">
        <w:trPr>
          <w:trHeight w:val="288"/>
        </w:trPr>
        <w:tc>
          <w:tcPr>
            <w:tcW w:w="9360" w:type="dxa"/>
            <w:gridSpan w:val="6"/>
            <w:shd w:val="clear" w:color="auto" w:fill="D9D9D9"/>
          </w:tcPr>
          <w:p w14:paraId="54CF0515"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Investments Required</w:t>
            </w:r>
          </w:p>
        </w:tc>
      </w:tr>
      <w:tr w:rsidR="009B6B64" w:rsidRPr="00CE03CA" w14:paraId="15B998F0" w14:textId="77777777" w:rsidTr="00483D7D">
        <w:trPr>
          <w:trHeight w:val="288"/>
        </w:trPr>
        <w:tc>
          <w:tcPr>
            <w:tcW w:w="9360" w:type="dxa"/>
            <w:gridSpan w:val="6"/>
          </w:tcPr>
          <w:p w14:paraId="7701A8E7" w14:textId="77777777" w:rsidR="009B6B64" w:rsidRPr="00CE03CA" w:rsidRDefault="009B6B64" w:rsidP="001D7182">
            <w:pPr>
              <w:rPr>
                <w:rFonts w:asciiTheme="majorHAnsi" w:hAnsiTheme="majorHAnsi"/>
                <w:color w:val="000000" w:themeColor="text1"/>
              </w:rPr>
            </w:pPr>
          </w:p>
        </w:tc>
      </w:tr>
      <w:tr w:rsidR="009B6B64" w:rsidRPr="00CE03CA" w14:paraId="589E5B8A" w14:textId="77777777" w:rsidTr="00483D7D">
        <w:trPr>
          <w:trHeight w:val="288"/>
        </w:trPr>
        <w:tc>
          <w:tcPr>
            <w:tcW w:w="2155" w:type="dxa"/>
            <w:shd w:val="clear" w:color="auto" w:fill="D9D9D9"/>
          </w:tcPr>
          <w:p w14:paraId="0C2CDBC6"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ROI</w:t>
            </w:r>
          </w:p>
        </w:tc>
        <w:tc>
          <w:tcPr>
            <w:tcW w:w="2233" w:type="dxa"/>
            <w:gridSpan w:val="2"/>
            <w:shd w:val="clear" w:color="auto" w:fill="D9D9D9"/>
          </w:tcPr>
          <w:p w14:paraId="2FF7F154"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Total Cost of Ownership</w:t>
            </w:r>
          </w:p>
        </w:tc>
        <w:tc>
          <w:tcPr>
            <w:tcW w:w="2290" w:type="dxa"/>
            <w:gridSpan w:val="2"/>
            <w:shd w:val="clear" w:color="auto" w:fill="D9D9D9"/>
          </w:tcPr>
          <w:p w14:paraId="55F1F869"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Payback Period</w:t>
            </w:r>
          </w:p>
        </w:tc>
        <w:tc>
          <w:tcPr>
            <w:tcW w:w="2682" w:type="dxa"/>
            <w:shd w:val="clear" w:color="auto" w:fill="D9D9D9"/>
          </w:tcPr>
          <w:p w14:paraId="3ED3A644"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IRR (Internal Rate of Return)</w:t>
            </w:r>
          </w:p>
        </w:tc>
      </w:tr>
      <w:tr w:rsidR="009B6B64" w:rsidRPr="00CE03CA" w14:paraId="7A6E75F1" w14:textId="77777777" w:rsidTr="00483D7D">
        <w:trPr>
          <w:trHeight w:val="288"/>
        </w:trPr>
        <w:tc>
          <w:tcPr>
            <w:tcW w:w="2155" w:type="dxa"/>
          </w:tcPr>
          <w:p w14:paraId="4E2A98FF" w14:textId="77777777" w:rsidR="009B6B64" w:rsidRPr="001A1933" w:rsidRDefault="009B6B64" w:rsidP="001D7182">
            <w:pPr>
              <w:rPr>
                <w:rFonts w:asciiTheme="majorHAnsi" w:hAnsiTheme="majorHAnsi"/>
                <w:color w:val="000000" w:themeColor="text1"/>
              </w:rPr>
            </w:pPr>
          </w:p>
        </w:tc>
        <w:tc>
          <w:tcPr>
            <w:tcW w:w="2233" w:type="dxa"/>
            <w:gridSpan w:val="2"/>
          </w:tcPr>
          <w:p w14:paraId="533C3CA3" w14:textId="77777777" w:rsidR="009B6B64" w:rsidRPr="001A1933" w:rsidRDefault="009B6B64" w:rsidP="001D7182">
            <w:pPr>
              <w:rPr>
                <w:rFonts w:asciiTheme="majorHAnsi" w:hAnsiTheme="majorHAnsi"/>
                <w:color w:val="000000" w:themeColor="text1"/>
              </w:rPr>
            </w:pPr>
          </w:p>
        </w:tc>
        <w:tc>
          <w:tcPr>
            <w:tcW w:w="2290" w:type="dxa"/>
            <w:gridSpan w:val="2"/>
          </w:tcPr>
          <w:p w14:paraId="48EF166D" w14:textId="77777777" w:rsidR="009B6B64" w:rsidRPr="001A1933" w:rsidRDefault="009B6B64" w:rsidP="001D7182">
            <w:pPr>
              <w:rPr>
                <w:rFonts w:asciiTheme="majorHAnsi" w:hAnsiTheme="majorHAnsi"/>
                <w:color w:val="000000" w:themeColor="text1"/>
              </w:rPr>
            </w:pPr>
          </w:p>
        </w:tc>
        <w:tc>
          <w:tcPr>
            <w:tcW w:w="2682" w:type="dxa"/>
          </w:tcPr>
          <w:p w14:paraId="173C2BF1" w14:textId="77777777" w:rsidR="009B6B64" w:rsidRPr="00CE03CA" w:rsidRDefault="009B6B64" w:rsidP="001D7182">
            <w:pPr>
              <w:rPr>
                <w:rFonts w:asciiTheme="majorHAnsi" w:hAnsiTheme="majorHAnsi"/>
                <w:color w:val="000000" w:themeColor="text1"/>
              </w:rPr>
            </w:pPr>
          </w:p>
        </w:tc>
      </w:tr>
      <w:tr w:rsidR="009B6B64" w:rsidRPr="00CE03CA" w14:paraId="04C22F31" w14:textId="77777777" w:rsidTr="00483D7D">
        <w:trPr>
          <w:trHeight w:val="288"/>
        </w:trPr>
        <w:tc>
          <w:tcPr>
            <w:tcW w:w="2155" w:type="dxa"/>
          </w:tcPr>
          <w:p w14:paraId="7AAFA3FF" w14:textId="77777777" w:rsidR="009B6B64" w:rsidRPr="001A1933" w:rsidRDefault="009B6B64" w:rsidP="001D7182">
            <w:pPr>
              <w:rPr>
                <w:rFonts w:asciiTheme="majorHAnsi" w:hAnsiTheme="majorHAnsi"/>
                <w:color w:val="000000" w:themeColor="text1"/>
              </w:rPr>
            </w:pPr>
          </w:p>
        </w:tc>
        <w:tc>
          <w:tcPr>
            <w:tcW w:w="2233" w:type="dxa"/>
            <w:gridSpan w:val="2"/>
          </w:tcPr>
          <w:p w14:paraId="3F335ACF" w14:textId="77777777" w:rsidR="009B6B64" w:rsidRPr="001A1933" w:rsidRDefault="009B6B64" w:rsidP="001D7182">
            <w:pPr>
              <w:rPr>
                <w:rFonts w:asciiTheme="majorHAnsi" w:hAnsiTheme="majorHAnsi"/>
                <w:color w:val="000000" w:themeColor="text1"/>
              </w:rPr>
            </w:pPr>
          </w:p>
        </w:tc>
        <w:tc>
          <w:tcPr>
            <w:tcW w:w="2290" w:type="dxa"/>
            <w:gridSpan w:val="2"/>
          </w:tcPr>
          <w:p w14:paraId="302F83B4" w14:textId="77777777" w:rsidR="009B6B64" w:rsidRPr="001A1933" w:rsidRDefault="009B6B64" w:rsidP="001D7182">
            <w:pPr>
              <w:rPr>
                <w:rFonts w:asciiTheme="majorHAnsi" w:hAnsiTheme="majorHAnsi"/>
                <w:color w:val="000000" w:themeColor="text1"/>
              </w:rPr>
            </w:pPr>
          </w:p>
        </w:tc>
        <w:tc>
          <w:tcPr>
            <w:tcW w:w="2682" w:type="dxa"/>
          </w:tcPr>
          <w:p w14:paraId="29DC5554" w14:textId="77777777" w:rsidR="009B6B64" w:rsidRPr="00CE03CA" w:rsidRDefault="009B6B64" w:rsidP="001D7182">
            <w:pPr>
              <w:rPr>
                <w:rFonts w:asciiTheme="majorHAnsi" w:hAnsiTheme="majorHAnsi"/>
                <w:color w:val="000000" w:themeColor="text1"/>
              </w:rPr>
            </w:pPr>
          </w:p>
        </w:tc>
      </w:tr>
      <w:tr w:rsidR="009B6B64" w:rsidRPr="00CE03CA" w14:paraId="14EEFE2F" w14:textId="77777777" w:rsidTr="00483D7D">
        <w:trPr>
          <w:trHeight w:val="288"/>
        </w:trPr>
        <w:tc>
          <w:tcPr>
            <w:tcW w:w="9360" w:type="dxa"/>
            <w:gridSpan w:val="6"/>
            <w:shd w:val="clear" w:color="auto" w:fill="D9D9D9"/>
          </w:tcPr>
          <w:p w14:paraId="28991CB4"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Key Performance Indicators</w:t>
            </w:r>
          </w:p>
        </w:tc>
      </w:tr>
      <w:tr w:rsidR="009B6B64" w:rsidRPr="00CE03CA" w14:paraId="418FE9F0" w14:textId="77777777" w:rsidTr="00483D7D">
        <w:trPr>
          <w:trHeight w:val="288"/>
        </w:trPr>
        <w:tc>
          <w:tcPr>
            <w:tcW w:w="2155" w:type="dxa"/>
            <w:shd w:val="clear" w:color="auto" w:fill="D9D9D9"/>
          </w:tcPr>
          <w:p w14:paraId="2F9A0DEB"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Business Sponsor</w:t>
            </w:r>
          </w:p>
        </w:tc>
        <w:tc>
          <w:tcPr>
            <w:tcW w:w="2233" w:type="dxa"/>
            <w:gridSpan w:val="2"/>
            <w:shd w:val="clear" w:color="auto" w:fill="D9D9D9"/>
          </w:tcPr>
          <w:p w14:paraId="4414B6BB"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IT Sponsor</w:t>
            </w:r>
          </w:p>
        </w:tc>
        <w:tc>
          <w:tcPr>
            <w:tcW w:w="2290" w:type="dxa"/>
            <w:gridSpan w:val="2"/>
            <w:shd w:val="clear" w:color="auto" w:fill="D9D9D9"/>
          </w:tcPr>
          <w:p w14:paraId="69B2ECE9"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Implementation Owner</w:t>
            </w:r>
          </w:p>
        </w:tc>
        <w:tc>
          <w:tcPr>
            <w:tcW w:w="2682" w:type="dxa"/>
            <w:shd w:val="clear" w:color="auto" w:fill="D9D9D9"/>
          </w:tcPr>
          <w:p w14:paraId="1037A3B4" w14:textId="77777777" w:rsidR="009B6B64" w:rsidRPr="00CE03CA" w:rsidRDefault="009B6B64" w:rsidP="001D7182">
            <w:pPr>
              <w:rPr>
                <w:rFonts w:asciiTheme="majorHAnsi" w:hAnsiTheme="majorHAnsi"/>
                <w:b/>
                <w:bCs/>
                <w:color w:val="000000" w:themeColor="text1"/>
              </w:rPr>
            </w:pPr>
            <w:r w:rsidRPr="00CE03CA">
              <w:rPr>
                <w:rFonts w:asciiTheme="majorHAnsi" w:hAnsiTheme="majorHAnsi"/>
                <w:b/>
                <w:bCs/>
                <w:color w:val="000000" w:themeColor="text1"/>
              </w:rPr>
              <w:t>Sourcing Option</w:t>
            </w:r>
          </w:p>
        </w:tc>
      </w:tr>
      <w:tr w:rsidR="009B6B64" w:rsidRPr="001A1933" w14:paraId="62281CF3" w14:textId="77777777" w:rsidTr="00483D7D">
        <w:trPr>
          <w:trHeight w:val="288"/>
        </w:trPr>
        <w:tc>
          <w:tcPr>
            <w:tcW w:w="2155" w:type="dxa"/>
          </w:tcPr>
          <w:p w14:paraId="490E62D8" w14:textId="77777777" w:rsidR="009B6B64" w:rsidRPr="001A1933" w:rsidRDefault="009B6B64" w:rsidP="001D7182">
            <w:pPr>
              <w:rPr>
                <w:rFonts w:asciiTheme="majorHAnsi" w:hAnsiTheme="majorHAnsi"/>
                <w:color w:val="000000" w:themeColor="text1"/>
              </w:rPr>
            </w:pPr>
          </w:p>
        </w:tc>
        <w:tc>
          <w:tcPr>
            <w:tcW w:w="2233" w:type="dxa"/>
            <w:gridSpan w:val="2"/>
          </w:tcPr>
          <w:p w14:paraId="47F2DD52" w14:textId="77777777" w:rsidR="009B6B64" w:rsidRPr="001A1933" w:rsidRDefault="009B6B64" w:rsidP="001D7182">
            <w:pPr>
              <w:rPr>
                <w:rFonts w:asciiTheme="majorHAnsi" w:hAnsiTheme="majorHAnsi"/>
                <w:color w:val="000000" w:themeColor="text1"/>
              </w:rPr>
            </w:pPr>
          </w:p>
        </w:tc>
        <w:tc>
          <w:tcPr>
            <w:tcW w:w="2290" w:type="dxa"/>
            <w:gridSpan w:val="2"/>
          </w:tcPr>
          <w:p w14:paraId="4B217F5C" w14:textId="77777777" w:rsidR="009B6B64" w:rsidRPr="001A1933" w:rsidRDefault="009B6B64" w:rsidP="001D7182">
            <w:pPr>
              <w:rPr>
                <w:rFonts w:asciiTheme="majorHAnsi" w:hAnsiTheme="majorHAnsi"/>
                <w:color w:val="000000" w:themeColor="text1"/>
              </w:rPr>
            </w:pPr>
          </w:p>
        </w:tc>
        <w:tc>
          <w:tcPr>
            <w:tcW w:w="2682" w:type="dxa"/>
          </w:tcPr>
          <w:p w14:paraId="5F1FCDD4" w14:textId="77777777" w:rsidR="009B6B64" w:rsidRPr="001A1933" w:rsidRDefault="009B6B64" w:rsidP="001D7182">
            <w:pPr>
              <w:rPr>
                <w:rFonts w:asciiTheme="majorHAnsi" w:hAnsiTheme="majorHAnsi"/>
                <w:color w:val="000000" w:themeColor="text1"/>
              </w:rPr>
            </w:pPr>
          </w:p>
        </w:tc>
      </w:tr>
    </w:tbl>
    <w:p w14:paraId="4BABB127" w14:textId="14B806A7" w:rsidR="00427E63" w:rsidRDefault="00427E63" w:rsidP="00F83EC6"/>
    <w:p w14:paraId="65DB923A" w14:textId="1AE00349" w:rsidR="0020507E" w:rsidRDefault="0020507E" w:rsidP="003E42E0">
      <w:pPr>
        <w:pStyle w:val="Heading2"/>
        <w:numPr>
          <w:ilvl w:val="1"/>
          <w:numId w:val="1"/>
        </w:numPr>
      </w:pPr>
      <w:bookmarkStart w:id="5" w:name="_Toc111210671"/>
      <w:r>
        <w:t>Strategic Initiatives</w:t>
      </w:r>
      <w:bookmarkEnd w:id="5"/>
    </w:p>
    <w:p w14:paraId="7D5A3932" w14:textId="749D65B9" w:rsidR="003E42E0" w:rsidRPr="006464BC" w:rsidRDefault="003E42E0" w:rsidP="006464BC">
      <w:pPr>
        <w:pStyle w:val="ListParagraph"/>
        <w:ind w:left="390"/>
        <w:rPr>
          <w:rFonts w:asciiTheme="majorHAnsi" w:hAnsiTheme="majorHAnsi"/>
          <w:color w:val="000000" w:themeColor="text1"/>
        </w:rPr>
      </w:pPr>
      <w:r w:rsidRPr="001A1933">
        <w:rPr>
          <w:rFonts w:asciiTheme="majorHAnsi" w:hAnsiTheme="majorHAnsi"/>
          <w:color w:val="000000" w:themeColor="text1"/>
        </w:rPr>
        <w:t>For each Strategic initiative provide the following description. Describe the following in detail.</w:t>
      </w: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726"/>
        <w:gridCol w:w="1496"/>
        <w:gridCol w:w="1496"/>
        <w:gridCol w:w="3348"/>
      </w:tblGrid>
      <w:tr w:rsidR="00DB0CAA" w:rsidRPr="001A1933" w14:paraId="539B836B" w14:textId="77777777" w:rsidTr="00483D7D">
        <w:trPr>
          <w:trHeight w:val="288"/>
        </w:trPr>
        <w:tc>
          <w:tcPr>
            <w:tcW w:w="2204" w:type="dxa"/>
            <w:shd w:val="clear" w:color="auto" w:fill="D9D9D9"/>
          </w:tcPr>
          <w:p w14:paraId="11284F25" w14:textId="77777777" w:rsidR="00DB0CAA" w:rsidRPr="00CE03CA" w:rsidRDefault="00DB0CAA" w:rsidP="001D7182">
            <w:pPr>
              <w:rPr>
                <w:rFonts w:asciiTheme="majorHAnsi" w:hAnsiTheme="majorHAnsi"/>
                <w:b/>
                <w:bCs/>
                <w:color w:val="000000" w:themeColor="text1"/>
              </w:rPr>
            </w:pPr>
            <w:r w:rsidRPr="00CE03CA">
              <w:rPr>
                <w:rFonts w:asciiTheme="majorHAnsi" w:hAnsiTheme="majorHAnsi"/>
                <w:b/>
                <w:bCs/>
                <w:color w:val="000000" w:themeColor="text1"/>
              </w:rPr>
              <w:t>Initiative</w:t>
            </w:r>
          </w:p>
        </w:tc>
        <w:tc>
          <w:tcPr>
            <w:tcW w:w="7066" w:type="dxa"/>
            <w:gridSpan w:val="4"/>
          </w:tcPr>
          <w:p w14:paraId="5270FCB5" w14:textId="77777777" w:rsidR="00DB0CAA" w:rsidRPr="001A1933" w:rsidRDefault="00DB0CAA" w:rsidP="001D7182">
            <w:pPr>
              <w:jc w:val="center"/>
              <w:rPr>
                <w:rFonts w:asciiTheme="majorHAnsi" w:hAnsiTheme="majorHAnsi"/>
                <w:color w:val="000000" w:themeColor="text1"/>
              </w:rPr>
            </w:pPr>
          </w:p>
        </w:tc>
      </w:tr>
      <w:tr w:rsidR="00DB0CAA" w:rsidRPr="001A1933" w14:paraId="553881B0" w14:textId="77777777" w:rsidTr="00483D7D">
        <w:trPr>
          <w:trHeight w:val="288"/>
        </w:trPr>
        <w:tc>
          <w:tcPr>
            <w:tcW w:w="2204" w:type="dxa"/>
            <w:shd w:val="clear" w:color="auto" w:fill="D9D9D9"/>
          </w:tcPr>
          <w:p w14:paraId="100D8DA5" w14:textId="77777777" w:rsidR="00DB0CAA" w:rsidRPr="00CE03CA" w:rsidRDefault="00DB0CAA" w:rsidP="001D7182">
            <w:pPr>
              <w:rPr>
                <w:rFonts w:asciiTheme="majorHAnsi" w:hAnsiTheme="majorHAnsi"/>
                <w:b/>
                <w:bCs/>
                <w:color w:val="000000" w:themeColor="text1"/>
              </w:rPr>
            </w:pPr>
            <w:r w:rsidRPr="00CE03CA">
              <w:rPr>
                <w:rFonts w:asciiTheme="majorHAnsi" w:hAnsiTheme="majorHAnsi"/>
                <w:b/>
                <w:bCs/>
                <w:color w:val="000000" w:themeColor="text1"/>
              </w:rPr>
              <w:t>Description</w:t>
            </w:r>
          </w:p>
        </w:tc>
        <w:tc>
          <w:tcPr>
            <w:tcW w:w="7066" w:type="dxa"/>
            <w:gridSpan w:val="4"/>
          </w:tcPr>
          <w:p w14:paraId="72FFAA63" w14:textId="77777777" w:rsidR="00DB0CAA" w:rsidRPr="001A1933" w:rsidRDefault="00DB0CAA" w:rsidP="001D7182">
            <w:pPr>
              <w:jc w:val="center"/>
              <w:rPr>
                <w:rFonts w:asciiTheme="majorHAnsi" w:hAnsiTheme="majorHAnsi"/>
                <w:color w:val="000000" w:themeColor="text1"/>
              </w:rPr>
            </w:pPr>
          </w:p>
        </w:tc>
      </w:tr>
      <w:tr w:rsidR="00DB0CAA" w:rsidRPr="001A1933" w14:paraId="377339A7" w14:textId="77777777" w:rsidTr="00483D7D">
        <w:trPr>
          <w:trHeight w:val="288"/>
        </w:trPr>
        <w:tc>
          <w:tcPr>
            <w:tcW w:w="2204" w:type="dxa"/>
            <w:shd w:val="clear" w:color="auto" w:fill="D9D9D9"/>
          </w:tcPr>
          <w:p w14:paraId="73D4222A" w14:textId="77777777" w:rsidR="00DB0CAA" w:rsidRPr="00CE03CA" w:rsidRDefault="00DB0CAA" w:rsidP="001D7182">
            <w:pPr>
              <w:rPr>
                <w:rFonts w:asciiTheme="majorHAnsi" w:hAnsiTheme="majorHAnsi"/>
                <w:b/>
                <w:bCs/>
                <w:color w:val="000000" w:themeColor="text1"/>
              </w:rPr>
            </w:pPr>
            <w:r w:rsidRPr="00CE03CA">
              <w:rPr>
                <w:rFonts w:asciiTheme="majorHAnsi" w:hAnsiTheme="majorHAnsi"/>
                <w:b/>
                <w:bCs/>
                <w:color w:val="000000" w:themeColor="text1"/>
              </w:rPr>
              <w:lastRenderedPageBreak/>
              <w:t>Service Area</w:t>
            </w:r>
          </w:p>
        </w:tc>
        <w:tc>
          <w:tcPr>
            <w:tcW w:w="7066" w:type="dxa"/>
            <w:gridSpan w:val="4"/>
          </w:tcPr>
          <w:p w14:paraId="2C2F8E4F" w14:textId="77777777" w:rsidR="00DB0CAA" w:rsidRPr="001A1933" w:rsidRDefault="00DB0CAA" w:rsidP="001D7182">
            <w:pPr>
              <w:jc w:val="center"/>
              <w:rPr>
                <w:rFonts w:asciiTheme="majorHAnsi" w:hAnsiTheme="majorHAnsi"/>
                <w:color w:val="000000" w:themeColor="text1"/>
              </w:rPr>
            </w:pPr>
          </w:p>
        </w:tc>
      </w:tr>
      <w:tr w:rsidR="00DB0CAA" w:rsidRPr="001A1933" w14:paraId="5F01896B" w14:textId="77777777" w:rsidTr="00483D7D">
        <w:trPr>
          <w:trHeight w:val="1043"/>
        </w:trPr>
        <w:tc>
          <w:tcPr>
            <w:tcW w:w="2204" w:type="dxa"/>
            <w:shd w:val="clear" w:color="auto" w:fill="D9D9D9"/>
          </w:tcPr>
          <w:p w14:paraId="5A77840C" w14:textId="5AA30812" w:rsidR="00DB0CAA" w:rsidRPr="00CE03CA" w:rsidRDefault="00DB0CAA" w:rsidP="001D7182">
            <w:pPr>
              <w:rPr>
                <w:rFonts w:asciiTheme="majorHAnsi" w:hAnsiTheme="majorHAnsi"/>
                <w:b/>
                <w:bCs/>
                <w:color w:val="000000" w:themeColor="text1"/>
              </w:rPr>
            </w:pPr>
            <w:r w:rsidRPr="00CE03CA">
              <w:rPr>
                <w:rFonts w:asciiTheme="majorHAnsi" w:hAnsiTheme="majorHAnsi"/>
                <w:b/>
                <w:bCs/>
                <w:color w:val="000000" w:themeColor="text1"/>
              </w:rPr>
              <w:t xml:space="preserve">Category (Critical, Medium, </w:t>
            </w:r>
            <w:r w:rsidR="00D7218D">
              <w:rPr>
                <w:rFonts w:asciiTheme="majorHAnsi" w:hAnsiTheme="majorHAnsi"/>
                <w:b/>
                <w:bCs/>
                <w:color w:val="000000" w:themeColor="text1"/>
              </w:rPr>
              <w:t>Non-Critical</w:t>
            </w:r>
            <w:r w:rsidRPr="00CE03CA">
              <w:rPr>
                <w:rFonts w:asciiTheme="majorHAnsi" w:hAnsiTheme="majorHAnsi"/>
                <w:b/>
                <w:bCs/>
                <w:color w:val="000000" w:themeColor="text1"/>
              </w:rPr>
              <w:t>)</w:t>
            </w:r>
          </w:p>
        </w:tc>
        <w:tc>
          <w:tcPr>
            <w:tcW w:w="7066" w:type="dxa"/>
            <w:gridSpan w:val="4"/>
          </w:tcPr>
          <w:p w14:paraId="3611AC08" w14:textId="77777777" w:rsidR="00DB0CAA" w:rsidRPr="001A1933" w:rsidRDefault="00DB0CAA" w:rsidP="001D7182">
            <w:pPr>
              <w:jc w:val="center"/>
              <w:rPr>
                <w:rFonts w:asciiTheme="majorHAnsi" w:hAnsiTheme="majorHAnsi"/>
                <w:color w:val="000000" w:themeColor="text1"/>
              </w:rPr>
            </w:pPr>
          </w:p>
        </w:tc>
      </w:tr>
      <w:tr w:rsidR="00DB0CAA" w:rsidRPr="001A1933" w14:paraId="31F8A6DB" w14:textId="77777777" w:rsidTr="00483D7D">
        <w:trPr>
          <w:trHeight w:val="288"/>
        </w:trPr>
        <w:tc>
          <w:tcPr>
            <w:tcW w:w="9270" w:type="dxa"/>
            <w:gridSpan w:val="5"/>
            <w:shd w:val="clear" w:color="auto" w:fill="D9D9D9"/>
          </w:tcPr>
          <w:p w14:paraId="5901B7E5"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Objectives</w:t>
            </w:r>
          </w:p>
        </w:tc>
      </w:tr>
      <w:tr w:rsidR="00DB0CAA" w:rsidRPr="00CE03CA" w14:paraId="69A15DF3" w14:textId="77777777" w:rsidTr="00483D7D">
        <w:trPr>
          <w:trHeight w:val="288"/>
        </w:trPr>
        <w:tc>
          <w:tcPr>
            <w:tcW w:w="9270" w:type="dxa"/>
            <w:gridSpan w:val="5"/>
          </w:tcPr>
          <w:p w14:paraId="2B25F128" w14:textId="77777777" w:rsidR="00DB0CAA" w:rsidRPr="001A1933" w:rsidRDefault="00DB0CAA" w:rsidP="001D7182">
            <w:pPr>
              <w:rPr>
                <w:rFonts w:asciiTheme="majorHAnsi" w:hAnsiTheme="majorHAnsi"/>
                <w:color w:val="000000" w:themeColor="text1"/>
              </w:rPr>
            </w:pPr>
          </w:p>
        </w:tc>
      </w:tr>
      <w:tr w:rsidR="00DB0CAA" w:rsidRPr="00CE03CA" w14:paraId="38506A88" w14:textId="77777777" w:rsidTr="00483D7D">
        <w:trPr>
          <w:trHeight w:val="288"/>
        </w:trPr>
        <w:tc>
          <w:tcPr>
            <w:tcW w:w="4426" w:type="dxa"/>
            <w:gridSpan w:val="3"/>
            <w:shd w:val="clear" w:color="auto" w:fill="D9D9D9"/>
          </w:tcPr>
          <w:p w14:paraId="6E9E2BFC"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Contribution to key Outcomes</w:t>
            </w:r>
          </w:p>
        </w:tc>
        <w:tc>
          <w:tcPr>
            <w:tcW w:w="4844" w:type="dxa"/>
            <w:gridSpan w:val="2"/>
            <w:shd w:val="clear" w:color="auto" w:fill="D9D9D9"/>
          </w:tcPr>
          <w:p w14:paraId="450A544A"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Existing Arrangements</w:t>
            </w:r>
          </w:p>
        </w:tc>
      </w:tr>
      <w:tr w:rsidR="00DB0CAA" w:rsidRPr="001A1933" w14:paraId="6AE06FA3" w14:textId="77777777" w:rsidTr="00483D7D">
        <w:trPr>
          <w:trHeight w:val="288"/>
        </w:trPr>
        <w:tc>
          <w:tcPr>
            <w:tcW w:w="4426" w:type="dxa"/>
            <w:gridSpan w:val="3"/>
          </w:tcPr>
          <w:p w14:paraId="0013C079" w14:textId="77777777" w:rsidR="00DB0CAA" w:rsidRPr="001A1933" w:rsidRDefault="00DB0CAA" w:rsidP="001D7182">
            <w:pPr>
              <w:jc w:val="center"/>
              <w:rPr>
                <w:rFonts w:asciiTheme="majorHAnsi" w:hAnsiTheme="majorHAnsi"/>
                <w:color w:val="000000" w:themeColor="text1"/>
              </w:rPr>
            </w:pPr>
          </w:p>
        </w:tc>
        <w:tc>
          <w:tcPr>
            <w:tcW w:w="4844" w:type="dxa"/>
            <w:gridSpan w:val="2"/>
          </w:tcPr>
          <w:p w14:paraId="10CB8600" w14:textId="77777777" w:rsidR="00DB0CAA" w:rsidRPr="001A1933" w:rsidRDefault="00DB0CAA" w:rsidP="001D7182">
            <w:pPr>
              <w:jc w:val="center"/>
              <w:rPr>
                <w:rFonts w:asciiTheme="majorHAnsi" w:hAnsiTheme="majorHAnsi"/>
                <w:color w:val="000000" w:themeColor="text1"/>
              </w:rPr>
            </w:pPr>
          </w:p>
        </w:tc>
      </w:tr>
      <w:tr w:rsidR="00DB0CAA" w:rsidRPr="00CE03CA" w14:paraId="7006358F" w14:textId="77777777" w:rsidTr="00483D7D">
        <w:trPr>
          <w:trHeight w:val="288"/>
        </w:trPr>
        <w:tc>
          <w:tcPr>
            <w:tcW w:w="9270" w:type="dxa"/>
            <w:gridSpan w:val="5"/>
            <w:shd w:val="clear" w:color="auto" w:fill="D9D9D9"/>
          </w:tcPr>
          <w:p w14:paraId="3F27AC35"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Recommendations</w:t>
            </w:r>
          </w:p>
        </w:tc>
      </w:tr>
      <w:tr w:rsidR="00DB0CAA" w:rsidRPr="00CE03CA" w14:paraId="3C0A24F2" w14:textId="77777777" w:rsidTr="00483D7D">
        <w:trPr>
          <w:trHeight w:val="288"/>
        </w:trPr>
        <w:tc>
          <w:tcPr>
            <w:tcW w:w="2930" w:type="dxa"/>
            <w:gridSpan w:val="2"/>
            <w:shd w:val="clear" w:color="auto" w:fill="D9D9D9"/>
          </w:tcPr>
          <w:p w14:paraId="394193A7"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Minimum</w:t>
            </w:r>
          </w:p>
        </w:tc>
        <w:tc>
          <w:tcPr>
            <w:tcW w:w="2992" w:type="dxa"/>
            <w:gridSpan w:val="2"/>
            <w:shd w:val="clear" w:color="auto" w:fill="D9D9D9"/>
          </w:tcPr>
          <w:p w14:paraId="23CA4C4E"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Desirable</w:t>
            </w:r>
          </w:p>
        </w:tc>
        <w:tc>
          <w:tcPr>
            <w:tcW w:w="3348" w:type="dxa"/>
            <w:shd w:val="clear" w:color="auto" w:fill="D9D9D9"/>
          </w:tcPr>
          <w:p w14:paraId="22DE0FA0"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Optional</w:t>
            </w:r>
          </w:p>
        </w:tc>
      </w:tr>
      <w:tr w:rsidR="00DB0CAA" w:rsidRPr="001A1933" w14:paraId="086A8DB3" w14:textId="77777777" w:rsidTr="00483D7D">
        <w:trPr>
          <w:trHeight w:val="288"/>
        </w:trPr>
        <w:tc>
          <w:tcPr>
            <w:tcW w:w="2930" w:type="dxa"/>
            <w:gridSpan w:val="2"/>
          </w:tcPr>
          <w:p w14:paraId="6C383E1D" w14:textId="77777777" w:rsidR="00DB0CAA" w:rsidRPr="001A1933" w:rsidRDefault="00DB0CAA" w:rsidP="001D7182">
            <w:pPr>
              <w:jc w:val="center"/>
              <w:rPr>
                <w:rFonts w:asciiTheme="majorHAnsi" w:hAnsiTheme="majorHAnsi"/>
                <w:color w:val="000000" w:themeColor="text1"/>
              </w:rPr>
            </w:pPr>
          </w:p>
        </w:tc>
        <w:tc>
          <w:tcPr>
            <w:tcW w:w="2992" w:type="dxa"/>
            <w:gridSpan w:val="2"/>
          </w:tcPr>
          <w:p w14:paraId="44B3D572" w14:textId="77777777" w:rsidR="00DB0CAA" w:rsidRPr="001A1933" w:rsidRDefault="00DB0CAA" w:rsidP="001D7182">
            <w:pPr>
              <w:jc w:val="center"/>
              <w:rPr>
                <w:rFonts w:asciiTheme="majorHAnsi" w:hAnsiTheme="majorHAnsi"/>
                <w:color w:val="000000" w:themeColor="text1"/>
              </w:rPr>
            </w:pPr>
          </w:p>
        </w:tc>
        <w:tc>
          <w:tcPr>
            <w:tcW w:w="3348" w:type="dxa"/>
          </w:tcPr>
          <w:p w14:paraId="42105A72" w14:textId="77777777" w:rsidR="00DB0CAA" w:rsidRPr="001A1933" w:rsidRDefault="00DB0CAA" w:rsidP="001D7182">
            <w:pPr>
              <w:jc w:val="center"/>
              <w:rPr>
                <w:rFonts w:asciiTheme="majorHAnsi" w:hAnsiTheme="majorHAnsi"/>
                <w:color w:val="000000" w:themeColor="text1"/>
              </w:rPr>
            </w:pPr>
          </w:p>
        </w:tc>
      </w:tr>
      <w:tr w:rsidR="00DB0CAA" w:rsidRPr="00CE03CA" w14:paraId="660264F2" w14:textId="77777777" w:rsidTr="00483D7D">
        <w:trPr>
          <w:trHeight w:val="288"/>
        </w:trPr>
        <w:tc>
          <w:tcPr>
            <w:tcW w:w="4426" w:type="dxa"/>
            <w:gridSpan w:val="3"/>
            <w:shd w:val="clear" w:color="auto" w:fill="D9D9D9"/>
          </w:tcPr>
          <w:p w14:paraId="7ACACE09"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Assumptions and Dependencies</w:t>
            </w:r>
          </w:p>
        </w:tc>
        <w:tc>
          <w:tcPr>
            <w:tcW w:w="4844" w:type="dxa"/>
            <w:gridSpan w:val="2"/>
            <w:shd w:val="clear" w:color="auto" w:fill="D9D9D9"/>
          </w:tcPr>
          <w:p w14:paraId="514F3072" w14:textId="77777777" w:rsidR="00DB0CAA" w:rsidRPr="00CE03CA" w:rsidRDefault="00DB0CAA" w:rsidP="001D7182">
            <w:pPr>
              <w:jc w:val="center"/>
              <w:rPr>
                <w:rFonts w:asciiTheme="majorHAnsi" w:hAnsiTheme="majorHAnsi"/>
                <w:b/>
                <w:bCs/>
                <w:color w:val="000000" w:themeColor="text1"/>
              </w:rPr>
            </w:pPr>
            <w:r w:rsidRPr="00CE03CA">
              <w:rPr>
                <w:rFonts w:asciiTheme="majorHAnsi" w:hAnsiTheme="majorHAnsi"/>
                <w:b/>
                <w:bCs/>
                <w:color w:val="000000" w:themeColor="text1"/>
              </w:rPr>
              <w:t>Critical Success Factors</w:t>
            </w:r>
          </w:p>
        </w:tc>
      </w:tr>
      <w:tr w:rsidR="00DB0CAA" w:rsidRPr="001A1933" w14:paraId="37DEAF48" w14:textId="77777777" w:rsidTr="00483D7D">
        <w:trPr>
          <w:trHeight w:val="288"/>
        </w:trPr>
        <w:tc>
          <w:tcPr>
            <w:tcW w:w="4426" w:type="dxa"/>
            <w:gridSpan w:val="3"/>
          </w:tcPr>
          <w:p w14:paraId="04E78876" w14:textId="77777777" w:rsidR="00DB0CAA" w:rsidRPr="001A1933" w:rsidRDefault="00DB0CAA" w:rsidP="001D7182">
            <w:pPr>
              <w:jc w:val="center"/>
              <w:rPr>
                <w:rFonts w:asciiTheme="majorHAnsi" w:hAnsiTheme="majorHAnsi"/>
                <w:color w:val="000000" w:themeColor="text1"/>
              </w:rPr>
            </w:pPr>
          </w:p>
        </w:tc>
        <w:tc>
          <w:tcPr>
            <w:tcW w:w="4844" w:type="dxa"/>
            <w:gridSpan w:val="2"/>
          </w:tcPr>
          <w:p w14:paraId="416AC39A" w14:textId="77777777" w:rsidR="00DB0CAA" w:rsidRPr="001A1933" w:rsidRDefault="00DB0CAA" w:rsidP="001D7182">
            <w:pPr>
              <w:jc w:val="center"/>
              <w:rPr>
                <w:rFonts w:asciiTheme="majorHAnsi" w:hAnsiTheme="majorHAnsi"/>
                <w:color w:val="000000" w:themeColor="text1"/>
              </w:rPr>
            </w:pPr>
          </w:p>
        </w:tc>
      </w:tr>
    </w:tbl>
    <w:p w14:paraId="09A5807D" w14:textId="3B796ED6" w:rsidR="003E42E0" w:rsidRDefault="003E42E0" w:rsidP="00483D7D"/>
    <w:p w14:paraId="3C9DC87B" w14:textId="4A1A46A4" w:rsidR="00D7218D" w:rsidRDefault="00223912" w:rsidP="00223912">
      <w:pPr>
        <w:pStyle w:val="Heading1"/>
        <w:numPr>
          <w:ilvl w:val="0"/>
          <w:numId w:val="1"/>
        </w:numPr>
      </w:pPr>
      <w:bookmarkStart w:id="6" w:name="_Toc111210672"/>
      <w:r>
        <w:t>Service Design</w:t>
      </w:r>
      <w:r w:rsidR="00082388">
        <w:t xml:space="preserve"> Activities</w:t>
      </w:r>
      <w:bookmarkEnd w:id="6"/>
    </w:p>
    <w:p w14:paraId="5F27A544" w14:textId="77777777" w:rsidR="00F71B16" w:rsidRDefault="00F71B16" w:rsidP="00F71B16">
      <w:r>
        <w:t>The service design includes the following activities:</w:t>
      </w:r>
    </w:p>
    <w:p w14:paraId="0EFBFFBE" w14:textId="77777777" w:rsidR="00F71B16" w:rsidRDefault="00F71B16" w:rsidP="00F71B16">
      <w:pPr>
        <w:pStyle w:val="ListParagraph"/>
        <w:numPr>
          <w:ilvl w:val="0"/>
          <w:numId w:val="4"/>
        </w:numPr>
        <w:spacing w:before="120" w:after="200" w:line="276" w:lineRule="auto"/>
      </w:pPr>
      <w:r>
        <w:t xml:space="preserve">Design coordination- </w:t>
      </w:r>
      <w:r w:rsidRPr="00F64EF1">
        <w:t>All service design efforts, processes, and resources must be coordinated. Design coordination ensures that new or altered IT services, service management information systems, architectures, technology, procedures, information, and metrics are designed consistently and effectively.</w:t>
      </w:r>
    </w:p>
    <w:p w14:paraId="748ECDEC" w14:textId="28C81724" w:rsidR="00F71B16" w:rsidRDefault="00F71B16" w:rsidP="00F71B16">
      <w:pPr>
        <w:pStyle w:val="ListParagraph"/>
        <w:numPr>
          <w:ilvl w:val="0"/>
          <w:numId w:val="4"/>
        </w:numPr>
        <w:spacing w:before="120" w:after="200" w:line="276" w:lineRule="auto"/>
      </w:pPr>
      <w:r>
        <w:t xml:space="preserve">Service </w:t>
      </w:r>
      <w:r w:rsidR="00483D7D">
        <w:t>catalog</w:t>
      </w:r>
      <w:r>
        <w:t xml:space="preserve">- </w:t>
      </w:r>
      <w:r w:rsidRPr="001C201C">
        <w:t>To guarantee that a Service Catalogue is created and maintained that contains correct information on all operational services as well as those that are being readied to go live. All other Service Management processes rely on information from the Service Catalogue Management process: service details, status, and interdependencies across services.</w:t>
      </w:r>
    </w:p>
    <w:p w14:paraId="257ED5E4" w14:textId="77777777" w:rsidR="00F71B16" w:rsidRDefault="00F71B16" w:rsidP="00F71B16">
      <w:pPr>
        <w:pStyle w:val="ListParagraph"/>
        <w:numPr>
          <w:ilvl w:val="0"/>
          <w:numId w:val="4"/>
        </w:numPr>
        <w:spacing w:before="120" w:after="200" w:line="276" w:lineRule="auto"/>
      </w:pPr>
      <w:r>
        <w:t xml:space="preserve">Service level agreements- </w:t>
      </w:r>
      <w:r w:rsidRPr="005A5B30">
        <w:t>Negotiate Service Level Agreements with clients and create services to meet the agreed-upon service level goals. Service Level Management is also in charge of assuring the accuracy of all Operational Level Agreements and Underpinning Contracts, as well as monitoring and reporting on service levels.</w:t>
      </w:r>
    </w:p>
    <w:p w14:paraId="0D0C473B" w14:textId="35230CE5" w:rsidR="00F71B16" w:rsidRDefault="00F71B16" w:rsidP="00F71B16">
      <w:pPr>
        <w:pStyle w:val="ListParagraph"/>
        <w:numPr>
          <w:ilvl w:val="0"/>
          <w:numId w:val="4"/>
        </w:numPr>
        <w:spacing w:before="120" w:after="200" w:line="276" w:lineRule="auto"/>
      </w:pPr>
      <w:r>
        <w:t xml:space="preserve">Capacity management- </w:t>
      </w:r>
      <w:r w:rsidRPr="00677D87">
        <w:t>To ensure that IT services and infrastructure can meet agreed-upon service level targets in a cost-effective and timely manner. Capacity management considers all resources required to supply the IT service and makes plans for short, medium, and long-term business needs.</w:t>
      </w:r>
    </w:p>
    <w:p w14:paraId="705394B6" w14:textId="77777777" w:rsidR="00F71B16" w:rsidRDefault="00F71B16" w:rsidP="00F71B16">
      <w:pPr>
        <w:pStyle w:val="ListParagraph"/>
        <w:numPr>
          <w:ilvl w:val="0"/>
          <w:numId w:val="4"/>
        </w:numPr>
        <w:spacing w:before="120" w:after="200" w:line="276" w:lineRule="auto"/>
      </w:pPr>
      <w:r>
        <w:t xml:space="preserve">Availability management- </w:t>
      </w:r>
      <w:r w:rsidRPr="00DA5096">
        <w:t xml:space="preserve">All components of IT service availability must be defined, analyzed, planned, measured, and improved. Availability Management oversees making sure that all IT </w:t>
      </w:r>
      <w:r w:rsidRPr="00DA5096">
        <w:lastRenderedPageBreak/>
        <w:t>infrastructure, procedures, tools, roles, and so on are up to the task of meeting the agreed-upon availability targets.</w:t>
      </w:r>
      <w:r>
        <w:t xml:space="preserve"> Single point of failure components and how they fail are analyzed.</w:t>
      </w:r>
    </w:p>
    <w:p w14:paraId="517CF557" w14:textId="77777777" w:rsidR="00F71B16" w:rsidRDefault="00F71B16" w:rsidP="00F71B16">
      <w:pPr>
        <w:pStyle w:val="ListParagraph"/>
        <w:numPr>
          <w:ilvl w:val="0"/>
          <w:numId w:val="4"/>
        </w:numPr>
        <w:spacing w:before="120" w:after="200" w:line="276" w:lineRule="auto"/>
      </w:pPr>
      <w:r>
        <w:t xml:space="preserve">IT service continuity management- </w:t>
      </w:r>
      <w:r w:rsidRPr="009445BD">
        <w:t>To control hazards that could have a significant impact on IT services. By minimizing the risk of catastrophic events to an acceptable level and planning for the recovery of IT services, ITSCM ensures that the IT service provider can always offer minimum agreed Service Levels. Business Continuity Management should be supported by ITSCM.</w:t>
      </w:r>
    </w:p>
    <w:p w14:paraId="41DCE1BF" w14:textId="57BFE7BE" w:rsidR="00F71B16" w:rsidRPr="00335778" w:rsidRDefault="00F71B16" w:rsidP="00F71B16">
      <w:pPr>
        <w:pStyle w:val="ListParagraph"/>
        <w:numPr>
          <w:ilvl w:val="0"/>
          <w:numId w:val="4"/>
        </w:numPr>
        <w:spacing w:before="120" w:after="200" w:line="276" w:lineRule="auto"/>
      </w:pPr>
      <w:r w:rsidRPr="00335778">
        <w:t xml:space="preserve">Supplier management- </w:t>
      </w:r>
      <w:r w:rsidRPr="00335778">
        <w:rPr>
          <w:color w:val="000000"/>
          <w:shd w:val="clear" w:color="auto" w:fill="FFFFFF"/>
        </w:rPr>
        <w:t>To ensure that all contracts with suppliers support the needs of the business and that all suppliers meet their contractual commitments.</w:t>
      </w:r>
    </w:p>
    <w:p w14:paraId="51CD3FBE" w14:textId="77777777" w:rsidR="00F71B16" w:rsidRPr="00E66962" w:rsidRDefault="00F71B16" w:rsidP="00F71B16">
      <w:pPr>
        <w:pStyle w:val="ListParagraph"/>
        <w:numPr>
          <w:ilvl w:val="0"/>
          <w:numId w:val="4"/>
        </w:numPr>
        <w:spacing w:before="120" w:after="200" w:line="276" w:lineRule="auto"/>
        <w:rPr>
          <w:color w:val="000000"/>
          <w:shd w:val="clear" w:color="auto" w:fill="FFFFFF"/>
        </w:rPr>
      </w:pPr>
      <w:r w:rsidRPr="00335778">
        <w:rPr>
          <w:color w:val="000000"/>
          <w:shd w:val="clear" w:color="auto" w:fill="FFFFFF"/>
        </w:rPr>
        <w:t>Information security management-</w:t>
      </w:r>
      <w:r>
        <w:rPr>
          <w:rFonts w:ascii="Segoe UI" w:hAnsi="Segoe UI" w:cs="Segoe UI"/>
          <w:color w:val="000000"/>
          <w:shd w:val="clear" w:color="auto" w:fill="FFFFFF"/>
        </w:rPr>
        <w:t xml:space="preserve"> </w:t>
      </w:r>
      <w:r w:rsidRPr="00335778">
        <w:rPr>
          <w:color w:val="000000"/>
          <w:shd w:val="clear" w:color="auto" w:fill="FFFFFF"/>
        </w:rPr>
        <w:t>Information security management can be used in service design to identify and mitigate risks to information assets. When designing a new service, businesses should consider how they will protect the information associated with the service. This includes both customer data and company data. Customer data may include items such as names, addresses, and credit card numbers. Company data may include items such as financial records and trade secrets. It is important to note that not all risks can be mitigated.</w:t>
      </w:r>
      <w:r w:rsidRPr="00E66962">
        <w:t xml:space="preserve"> </w:t>
      </w:r>
      <w:r w:rsidRPr="00E66962">
        <w:rPr>
          <w:color w:val="000000"/>
          <w:shd w:val="clear" w:color="auto" w:fill="FFFFFF"/>
        </w:rPr>
        <w:t xml:space="preserve">To </w:t>
      </w:r>
      <w:r>
        <w:rPr>
          <w:color w:val="000000"/>
          <w:shd w:val="clear" w:color="auto" w:fill="FFFFFF"/>
        </w:rPr>
        <w:t>reduce</w:t>
      </w:r>
      <w:r w:rsidRPr="00E66962">
        <w:rPr>
          <w:color w:val="000000"/>
          <w:shd w:val="clear" w:color="auto" w:fill="FFFFFF"/>
        </w:rPr>
        <w:t xml:space="preserve"> risks and the effects of human error, ITIL advises installing a set of five safeguards and controls:</w:t>
      </w:r>
    </w:p>
    <w:p w14:paraId="4A133051" w14:textId="77777777" w:rsidR="00F71B16" w:rsidRDefault="00F71B16" w:rsidP="00F71B16">
      <w:pPr>
        <w:pStyle w:val="ListParagraph"/>
        <w:numPr>
          <w:ilvl w:val="1"/>
          <w:numId w:val="4"/>
        </w:numPr>
        <w:spacing w:before="120" w:after="200" w:line="276" w:lineRule="auto"/>
        <w:rPr>
          <w:color w:val="000000"/>
          <w:shd w:val="clear" w:color="auto" w:fill="FFFFFF"/>
        </w:rPr>
      </w:pPr>
      <w:r w:rsidRPr="00E66962">
        <w:rPr>
          <w:color w:val="000000"/>
          <w:shd w:val="clear" w:color="auto" w:fill="FFFFFF"/>
        </w:rPr>
        <w:t>Preventive actions</w:t>
      </w:r>
    </w:p>
    <w:p w14:paraId="5D317A87" w14:textId="77777777" w:rsidR="00F71B16" w:rsidRDefault="00F71B16" w:rsidP="00F71B16">
      <w:pPr>
        <w:pStyle w:val="ListParagraph"/>
        <w:numPr>
          <w:ilvl w:val="1"/>
          <w:numId w:val="4"/>
        </w:numPr>
        <w:spacing w:before="120" w:after="200" w:line="276" w:lineRule="auto"/>
        <w:rPr>
          <w:color w:val="000000"/>
          <w:shd w:val="clear" w:color="auto" w:fill="FFFFFF"/>
        </w:rPr>
      </w:pPr>
      <w:r w:rsidRPr="00E66962">
        <w:rPr>
          <w:color w:val="000000"/>
          <w:shd w:val="clear" w:color="auto" w:fill="FFFFFF"/>
        </w:rPr>
        <w:t>Reduced-impact actions</w:t>
      </w:r>
    </w:p>
    <w:p w14:paraId="4E36647C" w14:textId="77777777" w:rsidR="00F71B16" w:rsidRDefault="00F71B16" w:rsidP="00F71B16">
      <w:pPr>
        <w:pStyle w:val="ListParagraph"/>
        <w:numPr>
          <w:ilvl w:val="1"/>
          <w:numId w:val="4"/>
        </w:numPr>
        <w:spacing w:before="120" w:after="200" w:line="276" w:lineRule="auto"/>
        <w:rPr>
          <w:color w:val="000000"/>
          <w:shd w:val="clear" w:color="auto" w:fill="FFFFFF"/>
        </w:rPr>
      </w:pPr>
      <w:r w:rsidRPr="00E66962">
        <w:rPr>
          <w:color w:val="000000"/>
          <w:shd w:val="clear" w:color="auto" w:fill="FFFFFF"/>
        </w:rPr>
        <w:t>Detective actions</w:t>
      </w:r>
    </w:p>
    <w:p w14:paraId="17B9C1EA" w14:textId="77777777" w:rsidR="00F71B16" w:rsidRDefault="00F71B16" w:rsidP="00F71B16">
      <w:pPr>
        <w:pStyle w:val="ListParagraph"/>
        <w:numPr>
          <w:ilvl w:val="1"/>
          <w:numId w:val="4"/>
        </w:numPr>
        <w:spacing w:before="120" w:after="200" w:line="276" w:lineRule="auto"/>
        <w:rPr>
          <w:color w:val="000000"/>
          <w:shd w:val="clear" w:color="auto" w:fill="FFFFFF"/>
        </w:rPr>
      </w:pPr>
      <w:r w:rsidRPr="00E66962">
        <w:rPr>
          <w:color w:val="000000"/>
          <w:shd w:val="clear" w:color="auto" w:fill="FFFFFF"/>
        </w:rPr>
        <w:t>Repressive actions</w:t>
      </w:r>
    </w:p>
    <w:p w14:paraId="459959E5" w14:textId="77777777" w:rsidR="00A42533" w:rsidRDefault="00F71B16" w:rsidP="00A42533">
      <w:pPr>
        <w:pStyle w:val="ListParagraph"/>
        <w:numPr>
          <w:ilvl w:val="1"/>
          <w:numId w:val="4"/>
        </w:numPr>
        <w:spacing w:before="120" w:after="200" w:line="276" w:lineRule="auto"/>
        <w:rPr>
          <w:color w:val="000000"/>
          <w:shd w:val="clear" w:color="auto" w:fill="FFFFFF"/>
        </w:rPr>
      </w:pPr>
      <w:r w:rsidRPr="00E66962">
        <w:rPr>
          <w:color w:val="000000"/>
          <w:shd w:val="clear" w:color="auto" w:fill="FFFFFF"/>
        </w:rPr>
        <w:t>Corrective actions</w:t>
      </w:r>
    </w:p>
    <w:p w14:paraId="707140A3" w14:textId="7B78DF15" w:rsidR="00761367" w:rsidRPr="008D7337" w:rsidRDefault="00B42363" w:rsidP="00761367">
      <w:pPr>
        <w:pStyle w:val="Heading2"/>
        <w:numPr>
          <w:ilvl w:val="1"/>
          <w:numId w:val="5"/>
        </w:numPr>
        <w:rPr>
          <w:shd w:val="clear" w:color="auto" w:fill="FFFFFF"/>
        </w:rPr>
      </w:pPr>
      <w:bookmarkStart w:id="7" w:name="_Toc111210673"/>
      <w:r w:rsidRPr="00A42533">
        <w:rPr>
          <w:shd w:val="clear" w:color="auto" w:fill="FFFFFF"/>
        </w:rPr>
        <w:t>Requirements Specification</w:t>
      </w:r>
      <w:bookmarkEnd w:id="7"/>
    </w:p>
    <w:tbl>
      <w:tblPr>
        <w:tblStyle w:val="TableGrid"/>
        <w:tblW w:w="9355" w:type="dxa"/>
        <w:tblLook w:val="04A0" w:firstRow="1" w:lastRow="0" w:firstColumn="1" w:lastColumn="0" w:noHBand="0" w:noVBand="1"/>
      </w:tblPr>
      <w:tblGrid>
        <w:gridCol w:w="1816"/>
        <w:gridCol w:w="1815"/>
        <w:gridCol w:w="1815"/>
        <w:gridCol w:w="1569"/>
        <w:gridCol w:w="2340"/>
      </w:tblGrid>
      <w:tr w:rsidR="00761367" w14:paraId="14106B20" w14:textId="77777777" w:rsidTr="001D7182">
        <w:trPr>
          <w:trHeight w:val="422"/>
        </w:trPr>
        <w:tc>
          <w:tcPr>
            <w:tcW w:w="1816" w:type="dxa"/>
            <w:shd w:val="clear" w:color="auto" w:fill="D9D9D9" w:themeFill="background1" w:themeFillShade="D9"/>
          </w:tcPr>
          <w:p w14:paraId="7F6F8C4C" w14:textId="77777777" w:rsidR="00761367" w:rsidRPr="009E0240" w:rsidRDefault="00761367" w:rsidP="001D7182">
            <w:pPr>
              <w:ind w:left="0"/>
              <w:rPr>
                <w:b/>
                <w:bCs/>
              </w:rPr>
            </w:pPr>
            <w:r>
              <w:rPr>
                <w:b/>
                <w:bCs/>
              </w:rPr>
              <w:t>Service level requirements</w:t>
            </w:r>
          </w:p>
        </w:tc>
        <w:tc>
          <w:tcPr>
            <w:tcW w:w="1815" w:type="dxa"/>
            <w:shd w:val="clear" w:color="auto" w:fill="D9D9D9" w:themeFill="background1" w:themeFillShade="D9"/>
          </w:tcPr>
          <w:p w14:paraId="75663BD6" w14:textId="77777777" w:rsidR="00761367" w:rsidRPr="009E0240" w:rsidRDefault="00761367" w:rsidP="001D7182">
            <w:pPr>
              <w:ind w:left="0"/>
              <w:rPr>
                <w:b/>
                <w:bCs/>
              </w:rPr>
            </w:pPr>
            <w:r>
              <w:rPr>
                <w:b/>
                <w:bCs/>
              </w:rPr>
              <w:t xml:space="preserve">Functional requirements  </w:t>
            </w:r>
          </w:p>
        </w:tc>
        <w:tc>
          <w:tcPr>
            <w:tcW w:w="1815" w:type="dxa"/>
            <w:shd w:val="clear" w:color="auto" w:fill="D9D9D9" w:themeFill="background1" w:themeFillShade="D9"/>
          </w:tcPr>
          <w:p w14:paraId="6E12873C" w14:textId="77777777" w:rsidR="00761367" w:rsidRPr="009E0240" w:rsidRDefault="00761367" w:rsidP="001D7182">
            <w:pPr>
              <w:ind w:left="0"/>
              <w:rPr>
                <w:b/>
                <w:bCs/>
              </w:rPr>
            </w:pPr>
            <w:r>
              <w:rPr>
                <w:b/>
                <w:bCs/>
              </w:rPr>
              <w:t xml:space="preserve"> Information security requirements </w:t>
            </w:r>
          </w:p>
        </w:tc>
        <w:tc>
          <w:tcPr>
            <w:tcW w:w="1569" w:type="dxa"/>
            <w:shd w:val="clear" w:color="auto" w:fill="D9D9D9" w:themeFill="background1" w:themeFillShade="D9"/>
          </w:tcPr>
          <w:p w14:paraId="57DB0ACC" w14:textId="77777777" w:rsidR="00761367" w:rsidRDefault="00761367" w:rsidP="001D7182">
            <w:pPr>
              <w:ind w:left="0"/>
              <w:rPr>
                <w:b/>
                <w:bCs/>
              </w:rPr>
            </w:pPr>
            <w:r>
              <w:rPr>
                <w:b/>
                <w:bCs/>
              </w:rPr>
              <w:t xml:space="preserve">Architectural requirements </w:t>
            </w:r>
          </w:p>
        </w:tc>
        <w:tc>
          <w:tcPr>
            <w:tcW w:w="2340" w:type="dxa"/>
            <w:shd w:val="clear" w:color="auto" w:fill="D9D9D9" w:themeFill="background1" w:themeFillShade="D9"/>
          </w:tcPr>
          <w:p w14:paraId="093A13A6" w14:textId="77777777" w:rsidR="00761367" w:rsidRPr="009E0240" w:rsidRDefault="00761367" w:rsidP="001D7182">
            <w:pPr>
              <w:ind w:left="0"/>
              <w:rPr>
                <w:b/>
                <w:bCs/>
              </w:rPr>
            </w:pPr>
            <w:r>
              <w:rPr>
                <w:b/>
                <w:bCs/>
              </w:rPr>
              <w:t>Compliance requirements</w:t>
            </w:r>
          </w:p>
        </w:tc>
      </w:tr>
      <w:tr w:rsidR="00761367" w14:paraId="332E653D" w14:textId="77777777" w:rsidTr="001D7182">
        <w:trPr>
          <w:trHeight w:val="413"/>
        </w:trPr>
        <w:tc>
          <w:tcPr>
            <w:tcW w:w="1816" w:type="dxa"/>
          </w:tcPr>
          <w:p w14:paraId="54EA575B" w14:textId="77777777" w:rsidR="00761367" w:rsidRDefault="00761367" w:rsidP="001D7182">
            <w:pPr>
              <w:ind w:left="0"/>
            </w:pPr>
          </w:p>
        </w:tc>
        <w:tc>
          <w:tcPr>
            <w:tcW w:w="1815" w:type="dxa"/>
          </w:tcPr>
          <w:p w14:paraId="3D2628C2" w14:textId="77777777" w:rsidR="00761367" w:rsidRDefault="00761367" w:rsidP="001D7182">
            <w:pPr>
              <w:ind w:left="0"/>
            </w:pPr>
          </w:p>
        </w:tc>
        <w:tc>
          <w:tcPr>
            <w:tcW w:w="1815" w:type="dxa"/>
          </w:tcPr>
          <w:p w14:paraId="7BF66720" w14:textId="77777777" w:rsidR="00761367" w:rsidRDefault="00761367" w:rsidP="001D7182">
            <w:pPr>
              <w:ind w:left="0"/>
            </w:pPr>
          </w:p>
        </w:tc>
        <w:tc>
          <w:tcPr>
            <w:tcW w:w="1569" w:type="dxa"/>
          </w:tcPr>
          <w:p w14:paraId="36DF2FDC" w14:textId="77777777" w:rsidR="00761367" w:rsidRDefault="00761367" w:rsidP="001D7182">
            <w:pPr>
              <w:ind w:left="0"/>
            </w:pPr>
          </w:p>
        </w:tc>
        <w:tc>
          <w:tcPr>
            <w:tcW w:w="2340" w:type="dxa"/>
          </w:tcPr>
          <w:p w14:paraId="2B3BE0DE" w14:textId="77777777" w:rsidR="00761367" w:rsidRDefault="00761367" w:rsidP="001D7182">
            <w:pPr>
              <w:ind w:left="0"/>
            </w:pPr>
          </w:p>
        </w:tc>
      </w:tr>
      <w:tr w:rsidR="00761367" w14:paraId="2D0C482A" w14:textId="77777777" w:rsidTr="001D7182">
        <w:trPr>
          <w:trHeight w:val="440"/>
        </w:trPr>
        <w:tc>
          <w:tcPr>
            <w:tcW w:w="1816" w:type="dxa"/>
          </w:tcPr>
          <w:p w14:paraId="15EE9EAB" w14:textId="77777777" w:rsidR="00761367" w:rsidRDefault="00761367" w:rsidP="001D7182">
            <w:pPr>
              <w:ind w:left="0"/>
            </w:pPr>
          </w:p>
        </w:tc>
        <w:tc>
          <w:tcPr>
            <w:tcW w:w="1815" w:type="dxa"/>
          </w:tcPr>
          <w:p w14:paraId="7E49C0DD" w14:textId="77777777" w:rsidR="00761367" w:rsidRDefault="00761367" w:rsidP="001D7182">
            <w:pPr>
              <w:ind w:left="0"/>
            </w:pPr>
          </w:p>
        </w:tc>
        <w:tc>
          <w:tcPr>
            <w:tcW w:w="1815" w:type="dxa"/>
          </w:tcPr>
          <w:p w14:paraId="6E78C7B5" w14:textId="77777777" w:rsidR="00761367" w:rsidRDefault="00761367" w:rsidP="001D7182">
            <w:pPr>
              <w:ind w:left="0"/>
            </w:pPr>
          </w:p>
        </w:tc>
        <w:tc>
          <w:tcPr>
            <w:tcW w:w="1569" w:type="dxa"/>
          </w:tcPr>
          <w:p w14:paraId="2A925A79" w14:textId="77777777" w:rsidR="00761367" w:rsidRDefault="00761367" w:rsidP="001D7182">
            <w:pPr>
              <w:ind w:left="0"/>
            </w:pPr>
          </w:p>
        </w:tc>
        <w:tc>
          <w:tcPr>
            <w:tcW w:w="2340" w:type="dxa"/>
          </w:tcPr>
          <w:p w14:paraId="4BA5A734" w14:textId="77777777" w:rsidR="00761367" w:rsidRDefault="00761367" w:rsidP="001D7182">
            <w:pPr>
              <w:ind w:left="0"/>
            </w:pPr>
          </w:p>
        </w:tc>
      </w:tr>
      <w:tr w:rsidR="00761367" w14:paraId="620C5BCC" w14:textId="77777777" w:rsidTr="001D7182">
        <w:trPr>
          <w:trHeight w:val="440"/>
        </w:trPr>
        <w:tc>
          <w:tcPr>
            <w:tcW w:w="1816" w:type="dxa"/>
          </w:tcPr>
          <w:p w14:paraId="4B3937AB" w14:textId="77777777" w:rsidR="00761367" w:rsidRDefault="00761367" w:rsidP="001D7182">
            <w:pPr>
              <w:ind w:left="0"/>
            </w:pPr>
          </w:p>
        </w:tc>
        <w:tc>
          <w:tcPr>
            <w:tcW w:w="1815" w:type="dxa"/>
          </w:tcPr>
          <w:p w14:paraId="6D196EBD" w14:textId="77777777" w:rsidR="00761367" w:rsidRDefault="00761367" w:rsidP="001D7182">
            <w:pPr>
              <w:ind w:left="0"/>
            </w:pPr>
          </w:p>
        </w:tc>
        <w:tc>
          <w:tcPr>
            <w:tcW w:w="1815" w:type="dxa"/>
          </w:tcPr>
          <w:p w14:paraId="03BA3DC7" w14:textId="77777777" w:rsidR="00761367" w:rsidRDefault="00761367" w:rsidP="001D7182">
            <w:pPr>
              <w:ind w:left="0"/>
            </w:pPr>
          </w:p>
        </w:tc>
        <w:tc>
          <w:tcPr>
            <w:tcW w:w="1569" w:type="dxa"/>
          </w:tcPr>
          <w:p w14:paraId="1AE0AB2D" w14:textId="77777777" w:rsidR="00761367" w:rsidRDefault="00761367" w:rsidP="001D7182">
            <w:pPr>
              <w:ind w:left="0"/>
            </w:pPr>
          </w:p>
        </w:tc>
        <w:tc>
          <w:tcPr>
            <w:tcW w:w="2340" w:type="dxa"/>
          </w:tcPr>
          <w:p w14:paraId="38139372" w14:textId="77777777" w:rsidR="00761367" w:rsidRDefault="00761367" w:rsidP="001D7182">
            <w:pPr>
              <w:ind w:left="0"/>
            </w:pPr>
          </w:p>
        </w:tc>
      </w:tr>
    </w:tbl>
    <w:p w14:paraId="32B71FDB" w14:textId="364DEC13" w:rsidR="00A42533" w:rsidRDefault="00A42533" w:rsidP="00A42533"/>
    <w:p w14:paraId="6AA0E141" w14:textId="037CBE5A" w:rsidR="00A42533" w:rsidRDefault="00A42533" w:rsidP="00A42533"/>
    <w:p w14:paraId="639F2AA1" w14:textId="6C335B92" w:rsidR="00C7593B" w:rsidRDefault="00C7593B" w:rsidP="00A42533"/>
    <w:p w14:paraId="094CDE43" w14:textId="64F76B4E" w:rsidR="00C7593B" w:rsidRDefault="00C7593B" w:rsidP="00A42533"/>
    <w:p w14:paraId="02DC8DAB" w14:textId="62339609" w:rsidR="00C7593B" w:rsidRDefault="00C7593B" w:rsidP="00A42533"/>
    <w:p w14:paraId="700FCAF5" w14:textId="28EA1B3B" w:rsidR="00C7593B" w:rsidRDefault="00C7593B" w:rsidP="00A42533"/>
    <w:p w14:paraId="38237496" w14:textId="77777777" w:rsidR="00C7593B" w:rsidRPr="00A42533" w:rsidRDefault="00C7593B" w:rsidP="00A42533"/>
    <w:p w14:paraId="22EF09DD" w14:textId="2390AE17" w:rsidR="004027FD" w:rsidRPr="004027FD" w:rsidRDefault="00F715C3" w:rsidP="00637EB9">
      <w:pPr>
        <w:pStyle w:val="Heading2"/>
        <w:numPr>
          <w:ilvl w:val="1"/>
          <w:numId w:val="5"/>
        </w:numPr>
      </w:pPr>
      <w:bookmarkStart w:id="8" w:name="_Toc111210674"/>
      <w:r>
        <w:lastRenderedPageBreak/>
        <w:t>Service Design Identification</w:t>
      </w:r>
      <w:bookmarkEnd w:id="8"/>
      <w:r>
        <w:t xml:space="preserve"> </w:t>
      </w:r>
    </w:p>
    <w:tbl>
      <w:tblPr>
        <w:tblStyle w:val="TableGrid"/>
        <w:tblW w:w="9355" w:type="dxa"/>
        <w:tblLook w:val="04A0" w:firstRow="1" w:lastRow="0" w:firstColumn="1" w:lastColumn="0" w:noHBand="0" w:noVBand="1"/>
      </w:tblPr>
      <w:tblGrid>
        <w:gridCol w:w="2515"/>
        <w:gridCol w:w="6840"/>
      </w:tblGrid>
      <w:tr w:rsidR="004027FD" w14:paraId="270E88A9" w14:textId="77777777" w:rsidTr="001D7182">
        <w:trPr>
          <w:trHeight w:val="422"/>
        </w:trPr>
        <w:tc>
          <w:tcPr>
            <w:tcW w:w="2515" w:type="dxa"/>
            <w:shd w:val="clear" w:color="auto" w:fill="D9D9D9" w:themeFill="background1" w:themeFillShade="D9"/>
          </w:tcPr>
          <w:p w14:paraId="601A3AD2" w14:textId="77777777" w:rsidR="004027FD" w:rsidRPr="009E0240" w:rsidRDefault="004027FD" w:rsidP="001D7182">
            <w:pPr>
              <w:ind w:left="0"/>
              <w:rPr>
                <w:b/>
                <w:bCs/>
              </w:rPr>
            </w:pPr>
            <w:r>
              <w:rPr>
                <w:b/>
                <w:bCs/>
              </w:rPr>
              <w:t>Name</w:t>
            </w:r>
          </w:p>
        </w:tc>
        <w:tc>
          <w:tcPr>
            <w:tcW w:w="6840" w:type="dxa"/>
            <w:shd w:val="clear" w:color="auto" w:fill="auto"/>
          </w:tcPr>
          <w:p w14:paraId="694F6CD1" w14:textId="77777777" w:rsidR="004027FD" w:rsidRPr="007D2EB4" w:rsidRDefault="004027FD" w:rsidP="001D7182">
            <w:pPr>
              <w:ind w:left="0"/>
              <w:rPr>
                <w:sz w:val="20"/>
                <w:szCs w:val="20"/>
              </w:rPr>
            </w:pPr>
          </w:p>
        </w:tc>
      </w:tr>
      <w:tr w:rsidR="004027FD" w14:paraId="38EFEB72" w14:textId="77777777" w:rsidTr="001D7182">
        <w:trPr>
          <w:trHeight w:val="422"/>
        </w:trPr>
        <w:tc>
          <w:tcPr>
            <w:tcW w:w="2515" w:type="dxa"/>
            <w:shd w:val="clear" w:color="auto" w:fill="D9D9D9" w:themeFill="background1" w:themeFillShade="D9"/>
          </w:tcPr>
          <w:p w14:paraId="739D8319" w14:textId="77777777" w:rsidR="004027FD" w:rsidRDefault="004027FD" w:rsidP="001D7182">
            <w:pPr>
              <w:ind w:left="0"/>
              <w:rPr>
                <w:b/>
                <w:bCs/>
              </w:rPr>
            </w:pPr>
            <w:r>
              <w:rPr>
                <w:b/>
                <w:bCs/>
              </w:rPr>
              <w:t>ID</w:t>
            </w:r>
          </w:p>
        </w:tc>
        <w:tc>
          <w:tcPr>
            <w:tcW w:w="6840" w:type="dxa"/>
            <w:shd w:val="clear" w:color="auto" w:fill="auto"/>
          </w:tcPr>
          <w:p w14:paraId="7CBB4FC3" w14:textId="77777777" w:rsidR="004027FD" w:rsidRPr="006D1D8B" w:rsidRDefault="004027FD" w:rsidP="001D7182">
            <w:pPr>
              <w:ind w:left="0"/>
            </w:pPr>
          </w:p>
        </w:tc>
      </w:tr>
      <w:tr w:rsidR="004027FD" w14:paraId="483A5815" w14:textId="77777777" w:rsidTr="001D7182">
        <w:trPr>
          <w:trHeight w:val="422"/>
        </w:trPr>
        <w:tc>
          <w:tcPr>
            <w:tcW w:w="2515" w:type="dxa"/>
            <w:shd w:val="clear" w:color="auto" w:fill="D9D9D9" w:themeFill="background1" w:themeFillShade="D9"/>
          </w:tcPr>
          <w:p w14:paraId="672834C7" w14:textId="77777777" w:rsidR="004027FD" w:rsidRDefault="004027FD" w:rsidP="001D7182">
            <w:pPr>
              <w:ind w:left="0"/>
              <w:rPr>
                <w:b/>
                <w:bCs/>
              </w:rPr>
            </w:pPr>
            <w:r>
              <w:rPr>
                <w:b/>
                <w:bCs/>
              </w:rPr>
              <w:t>Version</w:t>
            </w:r>
          </w:p>
        </w:tc>
        <w:tc>
          <w:tcPr>
            <w:tcW w:w="6840" w:type="dxa"/>
            <w:shd w:val="clear" w:color="auto" w:fill="auto"/>
          </w:tcPr>
          <w:p w14:paraId="0C7D9142" w14:textId="77777777" w:rsidR="004027FD" w:rsidRDefault="004027FD" w:rsidP="001D7182">
            <w:pPr>
              <w:ind w:left="0"/>
              <w:rPr>
                <w:b/>
                <w:bCs/>
              </w:rPr>
            </w:pPr>
          </w:p>
        </w:tc>
      </w:tr>
      <w:tr w:rsidR="004027FD" w14:paraId="008146FF" w14:textId="77777777" w:rsidTr="001D7182">
        <w:trPr>
          <w:trHeight w:val="422"/>
        </w:trPr>
        <w:tc>
          <w:tcPr>
            <w:tcW w:w="2515" w:type="dxa"/>
            <w:shd w:val="clear" w:color="auto" w:fill="D9D9D9" w:themeFill="background1" w:themeFillShade="D9"/>
          </w:tcPr>
          <w:p w14:paraId="015205EF" w14:textId="77777777" w:rsidR="004027FD" w:rsidRDefault="004027FD" w:rsidP="001D7182">
            <w:pPr>
              <w:ind w:left="0"/>
              <w:rPr>
                <w:b/>
                <w:bCs/>
              </w:rPr>
            </w:pPr>
            <w:r>
              <w:rPr>
                <w:b/>
                <w:bCs/>
              </w:rPr>
              <w:t>Technology</w:t>
            </w:r>
          </w:p>
        </w:tc>
        <w:tc>
          <w:tcPr>
            <w:tcW w:w="6840" w:type="dxa"/>
            <w:shd w:val="clear" w:color="auto" w:fill="auto"/>
          </w:tcPr>
          <w:p w14:paraId="42BA4F4E" w14:textId="77777777" w:rsidR="004027FD" w:rsidRDefault="004027FD" w:rsidP="001D7182">
            <w:pPr>
              <w:ind w:left="0"/>
              <w:rPr>
                <w:b/>
                <w:bCs/>
              </w:rPr>
            </w:pPr>
          </w:p>
        </w:tc>
      </w:tr>
      <w:tr w:rsidR="004027FD" w14:paraId="70B7F4ED" w14:textId="77777777" w:rsidTr="001D7182">
        <w:trPr>
          <w:trHeight w:val="422"/>
        </w:trPr>
        <w:tc>
          <w:tcPr>
            <w:tcW w:w="2515" w:type="dxa"/>
            <w:shd w:val="clear" w:color="auto" w:fill="D9D9D9" w:themeFill="background1" w:themeFillShade="D9"/>
          </w:tcPr>
          <w:p w14:paraId="7A8D538A" w14:textId="77777777" w:rsidR="004027FD" w:rsidRDefault="004027FD" w:rsidP="001D7182">
            <w:pPr>
              <w:ind w:left="0"/>
              <w:rPr>
                <w:b/>
                <w:bCs/>
              </w:rPr>
            </w:pPr>
            <w:r>
              <w:rPr>
                <w:b/>
                <w:bCs/>
              </w:rPr>
              <w:t>Service specification ID</w:t>
            </w:r>
          </w:p>
        </w:tc>
        <w:tc>
          <w:tcPr>
            <w:tcW w:w="6840" w:type="dxa"/>
            <w:shd w:val="clear" w:color="auto" w:fill="auto"/>
          </w:tcPr>
          <w:p w14:paraId="1ACACA1A" w14:textId="77777777" w:rsidR="004027FD" w:rsidRDefault="004027FD" w:rsidP="001D7182">
            <w:pPr>
              <w:ind w:left="0"/>
              <w:rPr>
                <w:b/>
                <w:bCs/>
              </w:rPr>
            </w:pPr>
          </w:p>
        </w:tc>
      </w:tr>
      <w:tr w:rsidR="004027FD" w14:paraId="1E7E31BB" w14:textId="77777777" w:rsidTr="001D7182">
        <w:trPr>
          <w:trHeight w:val="422"/>
        </w:trPr>
        <w:tc>
          <w:tcPr>
            <w:tcW w:w="2515" w:type="dxa"/>
            <w:shd w:val="clear" w:color="auto" w:fill="D9D9D9" w:themeFill="background1" w:themeFillShade="D9"/>
          </w:tcPr>
          <w:p w14:paraId="5C3C0BC0" w14:textId="77777777" w:rsidR="004027FD" w:rsidRDefault="004027FD" w:rsidP="001D7182">
            <w:pPr>
              <w:ind w:left="0"/>
              <w:rPr>
                <w:b/>
                <w:bCs/>
              </w:rPr>
            </w:pPr>
            <w:r>
              <w:rPr>
                <w:b/>
                <w:bCs/>
              </w:rPr>
              <w:t>Description</w:t>
            </w:r>
          </w:p>
        </w:tc>
        <w:tc>
          <w:tcPr>
            <w:tcW w:w="6840" w:type="dxa"/>
            <w:shd w:val="clear" w:color="auto" w:fill="auto"/>
          </w:tcPr>
          <w:p w14:paraId="069BB512" w14:textId="77777777" w:rsidR="004027FD" w:rsidRDefault="004027FD" w:rsidP="001D7182">
            <w:pPr>
              <w:ind w:left="0"/>
              <w:rPr>
                <w:b/>
                <w:bCs/>
              </w:rPr>
            </w:pPr>
          </w:p>
        </w:tc>
      </w:tr>
      <w:tr w:rsidR="004027FD" w14:paraId="2D0BEBAD" w14:textId="77777777" w:rsidTr="001D7182">
        <w:trPr>
          <w:trHeight w:val="422"/>
        </w:trPr>
        <w:tc>
          <w:tcPr>
            <w:tcW w:w="2515" w:type="dxa"/>
            <w:shd w:val="clear" w:color="auto" w:fill="D9D9D9" w:themeFill="background1" w:themeFillShade="D9"/>
          </w:tcPr>
          <w:p w14:paraId="6A46A3A1" w14:textId="77777777" w:rsidR="004027FD" w:rsidRDefault="004027FD" w:rsidP="001D7182">
            <w:pPr>
              <w:ind w:left="0"/>
              <w:rPr>
                <w:b/>
                <w:bCs/>
              </w:rPr>
            </w:pPr>
            <w:r>
              <w:rPr>
                <w:b/>
                <w:bCs/>
              </w:rPr>
              <w:t>Keywords</w:t>
            </w:r>
          </w:p>
        </w:tc>
        <w:tc>
          <w:tcPr>
            <w:tcW w:w="6840" w:type="dxa"/>
            <w:shd w:val="clear" w:color="auto" w:fill="auto"/>
          </w:tcPr>
          <w:p w14:paraId="33004961" w14:textId="77777777" w:rsidR="004027FD" w:rsidRDefault="004027FD" w:rsidP="001D7182">
            <w:pPr>
              <w:ind w:left="0"/>
              <w:rPr>
                <w:b/>
                <w:bCs/>
              </w:rPr>
            </w:pPr>
          </w:p>
        </w:tc>
      </w:tr>
      <w:tr w:rsidR="004027FD" w14:paraId="5B836DB9" w14:textId="77777777" w:rsidTr="001D7182">
        <w:trPr>
          <w:trHeight w:val="422"/>
        </w:trPr>
        <w:tc>
          <w:tcPr>
            <w:tcW w:w="2515" w:type="dxa"/>
            <w:shd w:val="clear" w:color="auto" w:fill="D9D9D9" w:themeFill="background1" w:themeFillShade="D9"/>
          </w:tcPr>
          <w:p w14:paraId="3D5D12BB" w14:textId="77777777" w:rsidR="004027FD" w:rsidRDefault="004027FD" w:rsidP="001D7182">
            <w:pPr>
              <w:ind w:left="0"/>
              <w:rPr>
                <w:b/>
                <w:bCs/>
              </w:rPr>
            </w:pPr>
            <w:r>
              <w:rPr>
                <w:b/>
                <w:bCs/>
              </w:rPr>
              <w:t xml:space="preserve">Architects </w:t>
            </w:r>
          </w:p>
        </w:tc>
        <w:tc>
          <w:tcPr>
            <w:tcW w:w="6840" w:type="dxa"/>
            <w:shd w:val="clear" w:color="auto" w:fill="auto"/>
          </w:tcPr>
          <w:p w14:paraId="36A46354" w14:textId="77777777" w:rsidR="004027FD" w:rsidRDefault="004027FD" w:rsidP="001D7182">
            <w:pPr>
              <w:ind w:left="0"/>
              <w:rPr>
                <w:b/>
                <w:bCs/>
              </w:rPr>
            </w:pPr>
          </w:p>
        </w:tc>
      </w:tr>
      <w:tr w:rsidR="004027FD" w14:paraId="54D4F99D" w14:textId="77777777" w:rsidTr="001D7182">
        <w:trPr>
          <w:trHeight w:val="422"/>
        </w:trPr>
        <w:tc>
          <w:tcPr>
            <w:tcW w:w="2515" w:type="dxa"/>
            <w:shd w:val="clear" w:color="auto" w:fill="D9D9D9" w:themeFill="background1" w:themeFillShade="D9"/>
          </w:tcPr>
          <w:p w14:paraId="5C1534BD" w14:textId="77777777" w:rsidR="004027FD" w:rsidRDefault="004027FD" w:rsidP="001D7182">
            <w:pPr>
              <w:ind w:left="0"/>
              <w:rPr>
                <w:b/>
                <w:bCs/>
              </w:rPr>
            </w:pPr>
            <w:r>
              <w:rPr>
                <w:b/>
                <w:bCs/>
              </w:rPr>
              <w:t xml:space="preserve">Status </w:t>
            </w:r>
          </w:p>
        </w:tc>
        <w:tc>
          <w:tcPr>
            <w:tcW w:w="6840" w:type="dxa"/>
            <w:shd w:val="clear" w:color="auto" w:fill="auto"/>
          </w:tcPr>
          <w:p w14:paraId="34950B08" w14:textId="77777777" w:rsidR="004027FD" w:rsidRDefault="004027FD" w:rsidP="001D7182">
            <w:pPr>
              <w:ind w:left="0"/>
              <w:rPr>
                <w:b/>
                <w:bCs/>
              </w:rPr>
            </w:pPr>
          </w:p>
        </w:tc>
      </w:tr>
    </w:tbl>
    <w:p w14:paraId="6AD11BD3" w14:textId="77777777" w:rsidR="00C839EF" w:rsidRPr="00C839EF" w:rsidRDefault="00C839EF" w:rsidP="00C839EF">
      <w:pPr>
        <w:pStyle w:val="ListParagraph"/>
        <w:ind w:left="390"/>
      </w:pPr>
    </w:p>
    <w:p w14:paraId="24DBCCFC" w14:textId="65651B36" w:rsidR="00794297" w:rsidRDefault="00794297" w:rsidP="00794297">
      <w:pPr>
        <w:pStyle w:val="Heading1"/>
        <w:numPr>
          <w:ilvl w:val="0"/>
          <w:numId w:val="1"/>
        </w:numPr>
      </w:pPr>
      <w:bookmarkStart w:id="9" w:name="_Toc111210675"/>
      <w:r>
        <w:t>Service Level Agreements</w:t>
      </w:r>
      <w:bookmarkEnd w:id="9"/>
    </w:p>
    <w:p w14:paraId="11BB0DC9" w14:textId="46A5C1EE" w:rsidR="00C05FC8" w:rsidRDefault="00490FD2" w:rsidP="00782560">
      <w:r w:rsidRPr="00490FD2">
        <w:t>A service level agreement (SLA) is a written contract between a client and a service provider that outlines the service to be offered and the service targets that specify how it will be delivered.</w:t>
      </w:r>
      <w:r w:rsidR="00782560" w:rsidRPr="00782560">
        <w:t xml:space="preserve"> </w:t>
      </w:r>
      <w:r w:rsidR="00782560">
        <w:t xml:space="preserve">A service-specific SLA will need to be established with the client if the corporate SLA is unable to </w:t>
      </w:r>
      <w:r w:rsidR="006A50B7">
        <w:t>fulfill</w:t>
      </w:r>
      <w:r w:rsidR="00782560">
        <w:t xml:space="preserve"> the individual service. SLAs should cover some of the important contents:</w:t>
      </w:r>
    </w:p>
    <w:p w14:paraId="600D93D0" w14:textId="45C3332F" w:rsidR="007E6A46" w:rsidRDefault="008F75FA" w:rsidP="008F75FA">
      <w:pPr>
        <w:pStyle w:val="ListParagraph"/>
        <w:numPr>
          <w:ilvl w:val="0"/>
          <w:numId w:val="6"/>
        </w:numPr>
      </w:pPr>
      <w:r w:rsidRPr="008F75FA">
        <w:t>Description of the service</w:t>
      </w:r>
    </w:p>
    <w:p w14:paraId="4BCE0B6F" w14:textId="77777777" w:rsidR="002653E9" w:rsidRDefault="002653E9" w:rsidP="002653E9">
      <w:pPr>
        <w:pStyle w:val="ListParagraph"/>
        <w:numPr>
          <w:ilvl w:val="0"/>
          <w:numId w:val="6"/>
        </w:numPr>
      </w:pPr>
      <w:r>
        <w:t>Service hours and exceptions</w:t>
      </w:r>
    </w:p>
    <w:p w14:paraId="0DF00572" w14:textId="78C58E1E" w:rsidR="002653E9" w:rsidRDefault="002653E9" w:rsidP="002653E9">
      <w:pPr>
        <w:pStyle w:val="ListParagraph"/>
        <w:numPr>
          <w:ilvl w:val="0"/>
          <w:numId w:val="6"/>
        </w:numPr>
      </w:pPr>
      <w:r>
        <w:t>Scheduled service interruptions</w:t>
      </w:r>
    </w:p>
    <w:p w14:paraId="4C0D8DE7" w14:textId="1C192F6E" w:rsidR="002653E9" w:rsidRDefault="002653E9" w:rsidP="002653E9">
      <w:pPr>
        <w:pStyle w:val="ListParagraph"/>
        <w:numPr>
          <w:ilvl w:val="0"/>
          <w:numId w:val="6"/>
        </w:numPr>
      </w:pPr>
      <w:r>
        <w:t>Customer</w:t>
      </w:r>
      <w:r w:rsidR="00F3637B">
        <w:t xml:space="preserve"> </w:t>
      </w:r>
      <w:r>
        <w:t>responsibilities</w:t>
      </w:r>
    </w:p>
    <w:p w14:paraId="2236AD8D" w14:textId="3BB34B25" w:rsidR="00F3637B" w:rsidRDefault="002653E9" w:rsidP="00F3637B">
      <w:pPr>
        <w:pStyle w:val="ListParagraph"/>
        <w:numPr>
          <w:ilvl w:val="0"/>
          <w:numId w:val="6"/>
        </w:numPr>
      </w:pPr>
      <w:r>
        <w:t>Service</w:t>
      </w:r>
      <w:r>
        <w:tab/>
        <w:t>provider</w:t>
      </w:r>
      <w:r w:rsidR="00F3637B">
        <w:t xml:space="preserve"> </w:t>
      </w:r>
      <w:r>
        <w:t>liability</w:t>
      </w:r>
      <w:r w:rsidR="00F3637B">
        <w:t xml:space="preserve"> </w:t>
      </w:r>
      <w:r>
        <w:t>and</w:t>
      </w:r>
      <w:r w:rsidR="00F3637B">
        <w:t xml:space="preserve"> </w:t>
      </w:r>
      <w:r>
        <w:t>obligations</w:t>
      </w:r>
    </w:p>
    <w:p w14:paraId="70398661" w14:textId="5DF9AEAF" w:rsidR="002653E9" w:rsidRDefault="002653E9" w:rsidP="002653E9">
      <w:pPr>
        <w:pStyle w:val="ListParagraph"/>
        <w:numPr>
          <w:ilvl w:val="0"/>
          <w:numId w:val="6"/>
        </w:numPr>
      </w:pPr>
      <w:r>
        <w:t>Escalation</w:t>
      </w:r>
      <w:r w:rsidR="00F3637B">
        <w:t xml:space="preserve"> </w:t>
      </w:r>
      <w:r>
        <w:t>and notification</w:t>
      </w:r>
      <w:r w:rsidR="00F3637B">
        <w:t xml:space="preserve"> </w:t>
      </w:r>
      <w:r>
        <w:t>procedures</w:t>
      </w:r>
    </w:p>
    <w:p w14:paraId="69E53C9C" w14:textId="26AA76CA" w:rsidR="002653E9" w:rsidRDefault="002653E9" w:rsidP="002653E9">
      <w:pPr>
        <w:pStyle w:val="ListParagraph"/>
        <w:numPr>
          <w:ilvl w:val="0"/>
          <w:numId w:val="6"/>
        </w:numPr>
      </w:pPr>
      <w:r>
        <w:t>Service</w:t>
      </w:r>
      <w:r w:rsidR="00F3637B">
        <w:t xml:space="preserve"> </w:t>
      </w:r>
      <w:r>
        <w:t>targets</w:t>
      </w:r>
    </w:p>
    <w:p w14:paraId="1A5312CD" w14:textId="1B8590F7" w:rsidR="002653E9" w:rsidRDefault="002653E9" w:rsidP="002653E9">
      <w:pPr>
        <w:pStyle w:val="ListParagraph"/>
        <w:numPr>
          <w:ilvl w:val="0"/>
          <w:numId w:val="6"/>
        </w:numPr>
      </w:pPr>
      <w:r>
        <w:t>Workload</w:t>
      </w:r>
      <w:r w:rsidR="00F3637B">
        <w:t xml:space="preserve"> </w:t>
      </w:r>
      <w:r>
        <w:t>limits</w:t>
      </w:r>
    </w:p>
    <w:p w14:paraId="00050C0E" w14:textId="05960141" w:rsidR="002653E9" w:rsidRDefault="002653E9" w:rsidP="002653E9">
      <w:pPr>
        <w:pStyle w:val="ListParagraph"/>
        <w:numPr>
          <w:ilvl w:val="0"/>
          <w:numId w:val="6"/>
        </w:numPr>
      </w:pPr>
      <w:r>
        <w:t>Details</w:t>
      </w:r>
      <w:r w:rsidR="00F3637B">
        <w:t xml:space="preserve"> </w:t>
      </w:r>
      <w:r>
        <w:t>on</w:t>
      </w:r>
      <w:r w:rsidR="00F3637B">
        <w:t xml:space="preserve"> </w:t>
      </w:r>
      <w:r>
        <w:t>charging</w:t>
      </w:r>
    </w:p>
    <w:p w14:paraId="5CAC36CC" w14:textId="508D5238" w:rsidR="002653E9" w:rsidRDefault="002653E9" w:rsidP="002653E9">
      <w:pPr>
        <w:pStyle w:val="ListParagraph"/>
        <w:numPr>
          <w:ilvl w:val="0"/>
          <w:numId w:val="6"/>
        </w:numPr>
      </w:pPr>
      <w:r>
        <w:t>Actions</w:t>
      </w:r>
      <w:r w:rsidR="00F3637B">
        <w:t xml:space="preserve"> </w:t>
      </w:r>
      <w:r>
        <w:t>to</w:t>
      </w:r>
      <w:r w:rsidR="00F3637B">
        <w:t xml:space="preserve"> </w:t>
      </w:r>
      <w:r>
        <w:t>be</w:t>
      </w:r>
      <w:r w:rsidR="00F3637B">
        <w:t xml:space="preserve"> </w:t>
      </w:r>
      <w:r>
        <w:t>taken</w:t>
      </w:r>
      <w:r w:rsidR="00F3637B">
        <w:t xml:space="preserve"> </w:t>
      </w:r>
      <w:r>
        <w:t>in</w:t>
      </w:r>
      <w:r w:rsidR="00F3637B">
        <w:t xml:space="preserve"> </w:t>
      </w:r>
      <w:r>
        <w:t>case</w:t>
      </w:r>
      <w:r w:rsidR="00F3637B">
        <w:t xml:space="preserve"> </w:t>
      </w:r>
      <w:r>
        <w:t>of</w:t>
      </w:r>
      <w:r w:rsidR="00F3637B">
        <w:t xml:space="preserve"> </w:t>
      </w:r>
      <w:r>
        <w:t>incidents</w:t>
      </w:r>
      <w:r w:rsidR="00F3637B">
        <w:t xml:space="preserve"> </w:t>
      </w:r>
      <w:r>
        <w:t>or</w:t>
      </w:r>
      <w:r w:rsidR="00F3637B">
        <w:t xml:space="preserve"> </w:t>
      </w:r>
      <w:r>
        <w:t>disasters</w:t>
      </w:r>
    </w:p>
    <w:p w14:paraId="6C8F743A" w14:textId="442429E7" w:rsidR="008F75FA" w:rsidRDefault="002653E9" w:rsidP="002653E9">
      <w:pPr>
        <w:pStyle w:val="ListParagraph"/>
        <w:numPr>
          <w:ilvl w:val="0"/>
          <w:numId w:val="6"/>
        </w:numPr>
      </w:pPr>
      <w:r>
        <w:t>Glossary</w:t>
      </w:r>
      <w:r w:rsidR="00F3637B">
        <w:t xml:space="preserve"> </w:t>
      </w:r>
      <w:r>
        <w:t>of</w:t>
      </w:r>
      <w:r w:rsidR="00F3637B">
        <w:t xml:space="preserve"> </w:t>
      </w:r>
      <w:r>
        <w:t>Terms</w:t>
      </w:r>
    </w:p>
    <w:p w14:paraId="3FD91FBE" w14:textId="66BCF52F" w:rsidR="006A50B7" w:rsidRDefault="004E7035" w:rsidP="004E7035">
      <w:pPr>
        <w:pStyle w:val="Heading1"/>
        <w:numPr>
          <w:ilvl w:val="0"/>
          <w:numId w:val="1"/>
        </w:numPr>
      </w:pPr>
      <w:bookmarkStart w:id="10" w:name="_Toc111210676"/>
      <w:r>
        <w:t>Service Catalog</w:t>
      </w:r>
      <w:bookmarkEnd w:id="10"/>
      <w:r>
        <w:t xml:space="preserve"> </w:t>
      </w:r>
    </w:p>
    <w:p w14:paraId="7A16FF63" w14:textId="4B37B469" w:rsidR="004E7035" w:rsidRDefault="00BF2F20" w:rsidP="00BF2F20">
      <w:r>
        <w:t>A service catalog is a list of all live user/customer-facing services offered along with relevant information about these services. The service catalogue should be publically available and easily accessible by users/customers.</w:t>
      </w:r>
    </w:p>
    <w:p w14:paraId="3802931F" w14:textId="77777777" w:rsidR="00630C84" w:rsidRDefault="00630C84" w:rsidP="00BF2F20">
      <w:r w:rsidRPr="00630C84">
        <w:t xml:space="preserve">The following details should be included in the service catalogue: </w:t>
      </w:r>
    </w:p>
    <w:p w14:paraId="3F77AD41" w14:textId="77777777" w:rsidR="00630C84" w:rsidRDefault="00630C84" w:rsidP="003B79C7">
      <w:pPr>
        <w:pStyle w:val="ListParagraph"/>
        <w:numPr>
          <w:ilvl w:val="0"/>
          <w:numId w:val="8"/>
        </w:numPr>
      </w:pPr>
      <w:r w:rsidRPr="00630C84">
        <w:t xml:space="preserve">Service Name </w:t>
      </w:r>
    </w:p>
    <w:p w14:paraId="3E4B8909" w14:textId="77777777" w:rsidR="00630C84" w:rsidRDefault="00630C84" w:rsidP="003B79C7">
      <w:pPr>
        <w:pStyle w:val="ListParagraph"/>
        <w:numPr>
          <w:ilvl w:val="0"/>
          <w:numId w:val="8"/>
        </w:numPr>
      </w:pPr>
      <w:r w:rsidRPr="00630C84">
        <w:t>Value</w:t>
      </w:r>
    </w:p>
    <w:p w14:paraId="6EB73E3F" w14:textId="77777777" w:rsidR="00630C84" w:rsidRDefault="00630C84" w:rsidP="003B79C7">
      <w:pPr>
        <w:pStyle w:val="ListParagraph"/>
        <w:numPr>
          <w:ilvl w:val="0"/>
          <w:numId w:val="8"/>
        </w:numPr>
      </w:pPr>
      <w:r w:rsidRPr="00630C84">
        <w:lastRenderedPageBreak/>
        <w:t xml:space="preserve">Service Description </w:t>
      </w:r>
    </w:p>
    <w:p w14:paraId="1B792328" w14:textId="77777777" w:rsidR="00630C84" w:rsidRDefault="00630C84" w:rsidP="003B79C7">
      <w:pPr>
        <w:pStyle w:val="ListParagraph"/>
        <w:numPr>
          <w:ilvl w:val="0"/>
          <w:numId w:val="8"/>
        </w:numPr>
      </w:pPr>
      <w:r w:rsidRPr="00630C84">
        <w:t xml:space="preserve">Consumer or Service Target </w:t>
      </w:r>
    </w:p>
    <w:p w14:paraId="2F142768" w14:textId="77777777" w:rsidR="003B79C7" w:rsidRDefault="00630C84" w:rsidP="003B79C7">
      <w:pPr>
        <w:pStyle w:val="ListParagraph"/>
        <w:numPr>
          <w:ilvl w:val="0"/>
          <w:numId w:val="8"/>
        </w:numPr>
      </w:pPr>
      <w:r w:rsidRPr="00630C84">
        <w:t>Contact Information for the service (at least an email address)</w:t>
      </w:r>
    </w:p>
    <w:p w14:paraId="76D4DC40" w14:textId="77777777" w:rsidR="003B79C7" w:rsidRDefault="00630C84" w:rsidP="003B79C7">
      <w:pPr>
        <w:pStyle w:val="ListParagraph"/>
        <w:numPr>
          <w:ilvl w:val="0"/>
          <w:numId w:val="8"/>
        </w:numPr>
      </w:pPr>
      <w:r w:rsidRPr="00630C84">
        <w:t>Service Category</w:t>
      </w:r>
    </w:p>
    <w:p w14:paraId="23239188" w14:textId="38480F6B" w:rsidR="003A22FB" w:rsidRDefault="00630C84" w:rsidP="003A22FB">
      <w:pPr>
        <w:pStyle w:val="ListParagraph"/>
        <w:numPr>
          <w:ilvl w:val="0"/>
          <w:numId w:val="8"/>
        </w:numPr>
      </w:pPr>
      <w:r w:rsidRPr="00630C84">
        <w:t>Link to More Information</w:t>
      </w:r>
    </w:p>
    <w:tbl>
      <w:tblPr>
        <w:tblStyle w:val="TableGrid"/>
        <w:tblW w:w="11970" w:type="dxa"/>
        <w:tblInd w:w="-1265" w:type="dxa"/>
        <w:tblLook w:val="04A0" w:firstRow="1" w:lastRow="0" w:firstColumn="1" w:lastColumn="0" w:noHBand="0" w:noVBand="1"/>
      </w:tblPr>
      <w:tblGrid>
        <w:gridCol w:w="1874"/>
        <w:gridCol w:w="1319"/>
        <w:gridCol w:w="2207"/>
        <w:gridCol w:w="2700"/>
        <w:gridCol w:w="1710"/>
        <w:gridCol w:w="2160"/>
      </w:tblGrid>
      <w:tr w:rsidR="002625A5" w14:paraId="05DC7FB3" w14:textId="77777777" w:rsidTr="006936CC">
        <w:trPr>
          <w:trHeight w:val="435"/>
        </w:trPr>
        <w:tc>
          <w:tcPr>
            <w:tcW w:w="1874" w:type="dxa"/>
            <w:shd w:val="clear" w:color="auto" w:fill="D9D9D9" w:themeFill="background1" w:themeFillShade="D9"/>
          </w:tcPr>
          <w:p w14:paraId="3F55685A" w14:textId="3B722C3D" w:rsidR="002625A5" w:rsidRPr="009E0240" w:rsidRDefault="002625A5" w:rsidP="001D7182">
            <w:pPr>
              <w:ind w:left="0"/>
              <w:rPr>
                <w:b/>
                <w:bCs/>
              </w:rPr>
            </w:pPr>
            <w:r>
              <w:rPr>
                <w:b/>
                <w:bCs/>
              </w:rPr>
              <w:t>Service Name</w:t>
            </w:r>
          </w:p>
        </w:tc>
        <w:tc>
          <w:tcPr>
            <w:tcW w:w="1319" w:type="dxa"/>
            <w:shd w:val="clear" w:color="auto" w:fill="D9D9D9" w:themeFill="background1" w:themeFillShade="D9"/>
          </w:tcPr>
          <w:p w14:paraId="4A911671" w14:textId="7C1725FB" w:rsidR="002625A5" w:rsidRPr="009E0240" w:rsidRDefault="002625A5" w:rsidP="001D7182">
            <w:pPr>
              <w:ind w:left="0"/>
              <w:rPr>
                <w:b/>
                <w:bCs/>
              </w:rPr>
            </w:pPr>
            <w:r>
              <w:rPr>
                <w:b/>
                <w:bCs/>
              </w:rPr>
              <w:t>Value</w:t>
            </w:r>
          </w:p>
        </w:tc>
        <w:tc>
          <w:tcPr>
            <w:tcW w:w="2207" w:type="dxa"/>
            <w:shd w:val="clear" w:color="auto" w:fill="D9D9D9" w:themeFill="background1" w:themeFillShade="D9"/>
          </w:tcPr>
          <w:p w14:paraId="3B16CD69" w14:textId="3DE2051F" w:rsidR="002625A5" w:rsidRPr="009E0240" w:rsidRDefault="002625A5" w:rsidP="001D7182">
            <w:pPr>
              <w:ind w:left="0"/>
              <w:rPr>
                <w:b/>
                <w:bCs/>
              </w:rPr>
            </w:pPr>
            <w:r>
              <w:rPr>
                <w:b/>
                <w:bCs/>
              </w:rPr>
              <w:t xml:space="preserve"> Service Description </w:t>
            </w:r>
          </w:p>
        </w:tc>
        <w:tc>
          <w:tcPr>
            <w:tcW w:w="2700" w:type="dxa"/>
            <w:shd w:val="clear" w:color="auto" w:fill="D9D9D9" w:themeFill="background1" w:themeFillShade="D9"/>
          </w:tcPr>
          <w:p w14:paraId="74D2FF3F" w14:textId="16B2AB63" w:rsidR="002625A5" w:rsidRDefault="002625A5" w:rsidP="001D7182">
            <w:pPr>
              <w:ind w:left="0"/>
              <w:rPr>
                <w:b/>
                <w:bCs/>
              </w:rPr>
            </w:pPr>
            <w:r>
              <w:rPr>
                <w:b/>
                <w:bCs/>
              </w:rPr>
              <w:t>Service Target</w:t>
            </w:r>
          </w:p>
        </w:tc>
        <w:tc>
          <w:tcPr>
            <w:tcW w:w="1710" w:type="dxa"/>
            <w:shd w:val="clear" w:color="auto" w:fill="D9D9D9" w:themeFill="background1" w:themeFillShade="D9"/>
          </w:tcPr>
          <w:p w14:paraId="703F70EC" w14:textId="030FC121" w:rsidR="002625A5" w:rsidRDefault="002625A5" w:rsidP="002625A5">
            <w:pPr>
              <w:ind w:left="0"/>
              <w:rPr>
                <w:b/>
                <w:bCs/>
              </w:rPr>
            </w:pPr>
            <w:r>
              <w:rPr>
                <w:b/>
                <w:bCs/>
              </w:rPr>
              <w:t>Service category</w:t>
            </w:r>
          </w:p>
        </w:tc>
        <w:tc>
          <w:tcPr>
            <w:tcW w:w="2160" w:type="dxa"/>
            <w:shd w:val="clear" w:color="auto" w:fill="D9D9D9" w:themeFill="background1" w:themeFillShade="D9"/>
          </w:tcPr>
          <w:p w14:paraId="5D970660" w14:textId="1FC7AC61" w:rsidR="002625A5" w:rsidRPr="009E0240" w:rsidRDefault="00580679" w:rsidP="001D7182">
            <w:pPr>
              <w:ind w:left="0"/>
              <w:rPr>
                <w:b/>
                <w:bCs/>
              </w:rPr>
            </w:pPr>
            <w:r>
              <w:rPr>
                <w:b/>
                <w:bCs/>
              </w:rPr>
              <w:t xml:space="preserve">Service </w:t>
            </w:r>
            <w:r w:rsidR="002625A5">
              <w:rPr>
                <w:b/>
                <w:bCs/>
              </w:rPr>
              <w:t>Contact information</w:t>
            </w:r>
            <w:r>
              <w:rPr>
                <w:b/>
                <w:bCs/>
              </w:rPr>
              <w:t xml:space="preserve"> </w:t>
            </w:r>
          </w:p>
        </w:tc>
      </w:tr>
      <w:tr w:rsidR="002625A5" w14:paraId="2A660976" w14:textId="77777777" w:rsidTr="006936CC">
        <w:trPr>
          <w:trHeight w:val="425"/>
        </w:trPr>
        <w:tc>
          <w:tcPr>
            <w:tcW w:w="1874" w:type="dxa"/>
          </w:tcPr>
          <w:p w14:paraId="771B9BF0" w14:textId="6AFD76A8" w:rsidR="002625A5" w:rsidRDefault="00F4052D" w:rsidP="001D7182">
            <w:pPr>
              <w:ind w:left="0"/>
            </w:pPr>
            <w:r>
              <w:t xml:space="preserve">API Integration </w:t>
            </w:r>
          </w:p>
        </w:tc>
        <w:tc>
          <w:tcPr>
            <w:tcW w:w="1319" w:type="dxa"/>
          </w:tcPr>
          <w:p w14:paraId="793A42F1" w14:textId="47D1062F" w:rsidR="002625A5" w:rsidRPr="003E3394" w:rsidRDefault="003E3394" w:rsidP="001D7182">
            <w:pPr>
              <w:ind w:left="0"/>
              <w:rPr>
                <w:b/>
                <w:bCs/>
              </w:rPr>
            </w:pPr>
            <w:r w:rsidRPr="003E3394">
              <w:rPr>
                <w:b/>
                <w:bCs/>
                <w:color w:val="FF0000"/>
              </w:rPr>
              <w:t>High</w:t>
            </w:r>
          </w:p>
        </w:tc>
        <w:tc>
          <w:tcPr>
            <w:tcW w:w="2207" w:type="dxa"/>
          </w:tcPr>
          <w:p w14:paraId="4B270206" w14:textId="5DF66747" w:rsidR="002625A5" w:rsidRDefault="003E3394" w:rsidP="001D7182">
            <w:pPr>
              <w:ind w:left="0"/>
            </w:pPr>
            <w:r>
              <w:t>Intergrade API to web services</w:t>
            </w:r>
          </w:p>
        </w:tc>
        <w:tc>
          <w:tcPr>
            <w:tcW w:w="2700" w:type="dxa"/>
          </w:tcPr>
          <w:p w14:paraId="32857E5E" w14:textId="346D67C3" w:rsidR="002625A5" w:rsidRDefault="003E3394" w:rsidP="001D7182">
            <w:pPr>
              <w:ind w:left="0"/>
            </w:pPr>
            <w:r>
              <w:t xml:space="preserve">Generate 200 GB data in webs </w:t>
            </w:r>
            <w:r w:rsidR="006936CC">
              <w:t>server</w:t>
            </w:r>
          </w:p>
        </w:tc>
        <w:tc>
          <w:tcPr>
            <w:tcW w:w="1710" w:type="dxa"/>
          </w:tcPr>
          <w:p w14:paraId="62197B53" w14:textId="7A7E6CCD" w:rsidR="002625A5" w:rsidRDefault="006936CC" w:rsidP="001D7182">
            <w:r>
              <w:t>Cloud</w:t>
            </w:r>
          </w:p>
        </w:tc>
        <w:tc>
          <w:tcPr>
            <w:tcW w:w="2160" w:type="dxa"/>
          </w:tcPr>
          <w:p w14:paraId="464D9BFD" w14:textId="76E1CDB6" w:rsidR="002625A5" w:rsidRDefault="00580679" w:rsidP="001D7182">
            <w:pPr>
              <w:ind w:left="0"/>
            </w:pPr>
            <w:r>
              <w:t xml:space="preserve">Service desk </w:t>
            </w:r>
          </w:p>
        </w:tc>
      </w:tr>
      <w:tr w:rsidR="002625A5" w14:paraId="5EB9C9D7" w14:textId="77777777" w:rsidTr="006936CC">
        <w:trPr>
          <w:trHeight w:val="453"/>
        </w:trPr>
        <w:tc>
          <w:tcPr>
            <w:tcW w:w="1874" w:type="dxa"/>
          </w:tcPr>
          <w:p w14:paraId="2785B176" w14:textId="77777777" w:rsidR="002625A5" w:rsidRDefault="002625A5" w:rsidP="001D7182">
            <w:pPr>
              <w:ind w:left="0"/>
            </w:pPr>
          </w:p>
        </w:tc>
        <w:tc>
          <w:tcPr>
            <w:tcW w:w="1319" w:type="dxa"/>
          </w:tcPr>
          <w:p w14:paraId="4EF5BB2E" w14:textId="77777777" w:rsidR="002625A5" w:rsidRDefault="002625A5" w:rsidP="001D7182">
            <w:pPr>
              <w:ind w:left="0"/>
            </w:pPr>
          </w:p>
        </w:tc>
        <w:tc>
          <w:tcPr>
            <w:tcW w:w="2207" w:type="dxa"/>
          </w:tcPr>
          <w:p w14:paraId="441AC035" w14:textId="77777777" w:rsidR="002625A5" w:rsidRDefault="002625A5" w:rsidP="001D7182">
            <w:pPr>
              <w:ind w:left="0"/>
            </w:pPr>
          </w:p>
        </w:tc>
        <w:tc>
          <w:tcPr>
            <w:tcW w:w="2700" w:type="dxa"/>
          </w:tcPr>
          <w:p w14:paraId="514C8BB1" w14:textId="77777777" w:rsidR="002625A5" w:rsidRDefault="002625A5" w:rsidP="001D7182">
            <w:pPr>
              <w:ind w:left="0"/>
            </w:pPr>
          </w:p>
        </w:tc>
        <w:tc>
          <w:tcPr>
            <w:tcW w:w="1710" w:type="dxa"/>
          </w:tcPr>
          <w:p w14:paraId="40EBB865" w14:textId="77777777" w:rsidR="002625A5" w:rsidRDefault="002625A5" w:rsidP="001D7182"/>
        </w:tc>
        <w:tc>
          <w:tcPr>
            <w:tcW w:w="2160" w:type="dxa"/>
          </w:tcPr>
          <w:p w14:paraId="0097E85C" w14:textId="47988323" w:rsidR="002625A5" w:rsidRDefault="002625A5" w:rsidP="001D7182">
            <w:pPr>
              <w:ind w:left="0"/>
            </w:pPr>
          </w:p>
        </w:tc>
      </w:tr>
      <w:tr w:rsidR="002625A5" w14:paraId="20EA646F" w14:textId="77777777" w:rsidTr="006936CC">
        <w:trPr>
          <w:trHeight w:val="453"/>
        </w:trPr>
        <w:tc>
          <w:tcPr>
            <w:tcW w:w="1874" w:type="dxa"/>
          </w:tcPr>
          <w:p w14:paraId="188134B2" w14:textId="77777777" w:rsidR="002625A5" w:rsidRDefault="002625A5" w:rsidP="001D7182">
            <w:pPr>
              <w:ind w:left="0"/>
            </w:pPr>
          </w:p>
        </w:tc>
        <w:tc>
          <w:tcPr>
            <w:tcW w:w="1319" w:type="dxa"/>
          </w:tcPr>
          <w:p w14:paraId="2FCF4BB5" w14:textId="77777777" w:rsidR="002625A5" w:rsidRDefault="002625A5" w:rsidP="001D7182">
            <w:pPr>
              <w:ind w:left="0"/>
            </w:pPr>
          </w:p>
        </w:tc>
        <w:tc>
          <w:tcPr>
            <w:tcW w:w="2207" w:type="dxa"/>
          </w:tcPr>
          <w:p w14:paraId="3E983DB0" w14:textId="77777777" w:rsidR="002625A5" w:rsidRDefault="002625A5" w:rsidP="001D7182">
            <w:pPr>
              <w:ind w:left="0"/>
            </w:pPr>
          </w:p>
        </w:tc>
        <w:tc>
          <w:tcPr>
            <w:tcW w:w="2700" w:type="dxa"/>
          </w:tcPr>
          <w:p w14:paraId="71836818" w14:textId="77777777" w:rsidR="002625A5" w:rsidRDefault="002625A5" w:rsidP="001D7182">
            <w:pPr>
              <w:ind w:left="0"/>
            </w:pPr>
          </w:p>
        </w:tc>
        <w:tc>
          <w:tcPr>
            <w:tcW w:w="1710" w:type="dxa"/>
          </w:tcPr>
          <w:p w14:paraId="0B44092C" w14:textId="77777777" w:rsidR="002625A5" w:rsidRDefault="002625A5" w:rsidP="001D7182"/>
        </w:tc>
        <w:tc>
          <w:tcPr>
            <w:tcW w:w="2160" w:type="dxa"/>
          </w:tcPr>
          <w:p w14:paraId="593D54C8" w14:textId="1B25914D" w:rsidR="002625A5" w:rsidRDefault="002625A5" w:rsidP="001D7182">
            <w:pPr>
              <w:ind w:left="0"/>
            </w:pPr>
          </w:p>
        </w:tc>
      </w:tr>
    </w:tbl>
    <w:p w14:paraId="6321B822" w14:textId="3D610E81" w:rsidR="003B79C7" w:rsidRDefault="003B79C7" w:rsidP="003B79C7"/>
    <w:p w14:paraId="4F764E4B" w14:textId="199DA721" w:rsidR="0050014B" w:rsidRDefault="0050014B" w:rsidP="0050014B">
      <w:pPr>
        <w:pStyle w:val="Heading1"/>
        <w:numPr>
          <w:ilvl w:val="0"/>
          <w:numId w:val="1"/>
        </w:numPr>
      </w:pPr>
      <w:bookmarkStart w:id="11" w:name="_Toc111210677"/>
      <w:r>
        <w:t>Continual Service Improvement</w:t>
      </w:r>
      <w:bookmarkEnd w:id="11"/>
    </w:p>
    <w:p w14:paraId="5DA32675" w14:textId="77777777" w:rsidR="00317B34" w:rsidRDefault="00317B34" w:rsidP="00317B34">
      <w:pPr>
        <w:ind w:left="360"/>
      </w:pPr>
      <w:r>
        <w:t>Continually Improving Service Management wants to make services and procedures more effective and efficient. The following activities to be included are:</w:t>
      </w:r>
    </w:p>
    <w:p w14:paraId="782B3AD7" w14:textId="77777777" w:rsidR="00317B34" w:rsidRDefault="00317B34" w:rsidP="00317B34">
      <w:pPr>
        <w:pStyle w:val="ListParagraph"/>
        <w:numPr>
          <w:ilvl w:val="0"/>
          <w:numId w:val="9"/>
        </w:numPr>
      </w:pPr>
      <w:r>
        <w:t>Service Review: Regularly evaluate infrastructure and business services. When necessary, this approach aims to raise service standards; alternatively, it looks for ways to deliver services more cheaply.</w:t>
      </w:r>
    </w:p>
    <w:p w14:paraId="4894F291" w14:textId="14F2BE7D" w:rsidR="0050014B" w:rsidRDefault="00317B34" w:rsidP="00317B34">
      <w:pPr>
        <w:pStyle w:val="ListParagraph"/>
        <w:numPr>
          <w:ilvl w:val="0"/>
          <w:numId w:val="9"/>
        </w:numPr>
      </w:pPr>
      <w:r>
        <w:t xml:space="preserve">Process evaluation: </w:t>
      </w:r>
      <w:r w:rsidR="00900F4F">
        <w:t>R</w:t>
      </w:r>
      <w:r>
        <w:t>outinely assess processes. This entails locating those areas where the desired process metrics are not being attained and doing routine benchmarking, audits, maturity evaluations, and reviews.</w:t>
      </w:r>
    </w:p>
    <w:p w14:paraId="7D4D2E5B" w14:textId="62FAFFAB" w:rsidR="00077DCD" w:rsidRDefault="00077DCD" w:rsidP="000A3AE7">
      <w:pPr>
        <w:pStyle w:val="ListParagraph"/>
        <w:numPr>
          <w:ilvl w:val="0"/>
          <w:numId w:val="9"/>
        </w:numPr>
      </w:pPr>
      <w:r>
        <w:t>CSI's definition Efforts: based on the findings of service reviews and process evaluations, specify particular initiatives aimed at improving services and processes. The initiatives that result are either internal initiatives the service provider pursues on his own or initiatives that call for the client's assistance.</w:t>
      </w:r>
    </w:p>
    <w:p w14:paraId="3F82854C" w14:textId="3E435EB7" w:rsidR="00F15227" w:rsidRDefault="00077DCD" w:rsidP="00077DCD">
      <w:pPr>
        <w:pStyle w:val="ListParagraph"/>
        <w:numPr>
          <w:ilvl w:val="0"/>
          <w:numId w:val="9"/>
        </w:numPr>
      </w:pPr>
      <w:r>
        <w:t xml:space="preserve"> Monitoring CSI Initiatives: ensure that improvement initiatives are progressing as intended, and  introduce corrective measures where necessary</w:t>
      </w:r>
    </w:p>
    <w:p w14:paraId="45484B8A" w14:textId="581017EF" w:rsidR="00560A3D" w:rsidRDefault="00051DAD" w:rsidP="00051DAD">
      <w:pPr>
        <w:pStyle w:val="Heading2"/>
        <w:numPr>
          <w:ilvl w:val="1"/>
          <w:numId w:val="1"/>
        </w:numPr>
      </w:pPr>
      <w:bookmarkStart w:id="12" w:name="_Toc111210678"/>
      <w:r>
        <w:t>Internal Audit</w:t>
      </w:r>
      <w:bookmarkEnd w:id="12"/>
      <w:r>
        <w:t xml:space="preserve"> </w:t>
      </w:r>
    </w:p>
    <w:p w14:paraId="547999DA" w14:textId="0933C5D7" w:rsidR="00051DAD" w:rsidRDefault="000F18D5" w:rsidP="00051DAD">
      <w:pPr>
        <w:pStyle w:val="ListParagraph"/>
        <w:ind w:left="390"/>
      </w:pPr>
      <w:r w:rsidRPr="000F18D5">
        <w:t>An internal auditor must be chosen to conduct an annual audit of ITSM processes and procedures in order to guarantee ongoing compliance and practice improvement.</w:t>
      </w:r>
    </w:p>
    <w:p w14:paraId="223991A3" w14:textId="1594ED77" w:rsidR="003D4EA2" w:rsidRDefault="003D4EA2" w:rsidP="00051DAD">
      <w:pPr>
        <w:pStyle w:val="ListParagraph"/>
        <w:ind w:left="390"/>
      </w:pPr>
    </w:p>
    <w:p w14:paraId="0D669A24" w14:textId="34341B7D" w:rsidR="003D4EA2" w:rsidRDefault="003D4EA2" w:rsidP="00051DAD">
      <w:pPr>
        <w:pStyle w:val="ListParagraph"/>
        <w:ind w:left="390"/>
      </w:pPr>
    </w:p>
    <w:p w14:paraId="4E0F5E08" w14:textId="3E9727A8" w:rsidR="003D4EA2" w:rsidRDefault="003D4EA2" w:rsidP="00051DAD">
      <w:pPr>
        <w:pStyle w:val="ListParagraph"/>
        <w:ind w:left="390"/>
      </w:pPr>
    </w:p>
    <w:p w14:paraId="47D92E33" w14:textId="71CE3005" w:rsidR="003D4EA2" w:rsidRDefault="003D4EA2" w:rsidP="00051DAD">
      <w:pPr>
        <w:pStyle w:val="ListParagraph"/>
        <w:ind w:left="390"/>
      </w:pPr>
    </w:p>
    <w:p w14:paraId="0E151353" w14:textId="59931305" w:rsidR="003D4EA2" w:rsidRDefault="003D4EA2" w:rsidP="00051DAD">
      <w:pPr>
        <w:pStyle w:val="ListParagraph"/>
        <w:ind w:left="390"/>
      </w:pPr>
    </w:p>
    <w:p w14:paraId="7A4D85AC" w14:textId="0B0E160B" w:rsidR="003D4EA2" w:rsidRDefault="003D4EA2" w:rsidP="00051DAD">
      <w:pPr>
        <w:pStyle w:val="ListParagraph"/>
        <w:ind w:left="390"/>
      </w:pPr>
    </w:p>
    <w:p w14:paraId="36704F88" w14:textId="77777777" w:rsidR="003D4EA2" w:rsidRDefault="003D4EA2" w:rsidP="00051DAD">
      <w:pPr>
        <w:pStyle w:val="ListParagraph"/>
        <w:ind w:left="390"/>
      </w:pPr>
    </w:p>
    <w:p w14:paraId="321EF1D8" w14:textId="1CB91B04" w:rsidR="000F18D5" w:rsidRPr="003D4EA2" w:rsidRDefault="003D4EA2" w:rsidP="003D4EA2">
      <w:pPr>
        <w:pStyle w:val="Heading1"/>
        <w:numPr>
          <w:ilvl w:val="0"/>
          <w:numId w:val="1"/>
        </w:numPr>
      </w:pPr>
      <w:bookmarkStart w:id="13" w:name="_Toc111210679"/>
      <w:r w:rsidRPr="003D4EA2">
        <w:lastRenderedPageBreak/>
        <w:t>Key Performance Indicators</w:t>
      </w:r>
      <w:bookmarkEnd w:id="13"/>
    </w:p>
    <w:p w14:paraId="044E37F5" w14:textId="23EE0FAA" w:rsidR="003D4EA2" w:rsidRDefault="00D91F0C" w:rsidP="00EC5D1B">
      <w:pPr>
        <w:pStyle w:val="ListParagraph"/>
        <w:numPr>
          <w:ilvl w:val="0"/>
          <w:numId w:val="10"/>
        </w:numPr>
      </w:pPr>
      <w:r>
        <w:t>New Planned services:</w:t>
      </w:r>
      <w:r w:rsidR="00EC5D1B" w:rsidRPr="00EC5D1B">
        <w:t xml:space="preserve"> The percentage of new services that are created after a strategy review</w:t>
      </w:r>
    </w:p>
    <w:p w14:paraId="7EDBC399" w14:textId="14D524D9" w:rsidR="00EC5D1B" w:rsidRDefault="009D259D" w:rsidP="00EC5D1B">
      <w:pPr>
        <w:pStyle w:val="ListParagraph"/>
        <w:numPr>
          <w:ilvl w:val="0"/>
          <w:numId w:val="10"/>
        </w:numPr>
      </w:pPr>
      <w:r w:rsidRPr="009D259D">
        <w:t>Unplanned New Services: The percentage of new services that are created independently of strategic reviews</w:t>
      </w:r>
    </w:p>
    <w:p w14:paraId="4FF359F2" w14:textId="76A5D036" w:rsidR="009D259D" w:rsidRDefault="00395E74" w:rsidP="00EC5D1B">
      <w:pPr>
        <w:pStyle w:val="ListParagraph"/>
        <w:numPr>
          <w:ilvl w:val="0"/>
          <w:numId w:val="10"/>
        </w:numPr>
      </w:pPr>
      <w:r>
        <w:t xml:space="preserve">New customers acquired: Number of recent customers acquired </w:t>
      </w:r>
    </w:p>
    <w:p w14:paraId="5231B036" w14:textId="348C0976" w:rsidR="00395E74" w:rsidRDefault="0065438B" w:rsidP="00EC5D1B">
      <w:pPr>
        <w:pStyle w:val="ListParagraph"/>
        <w:numPr>
          <w:ilvl w:val="0"/>
          <w:numId w:val="10"/>
        </w:numPr>
      </w:pPr>
      <w:r>
        <w:t xml:space="preserve">Customers Lost: Number of lost customers due to competition. </w:t>
      </w:r>
    </w:p>
    <w:p w14:paraId="7B53CBFB" w14:textId="27182160" w:rsidR="0065438B" w:rsidRDefault="0065438B" w:rsidP="00EC5D1B">
      <w:pPr>
        <w:pStyle w:val="ListParagraph"/>
        <w:numPr>
          <w:ilvl w:val="0"/>
          <w:numId w:val="10"/>
        </w:numPr>
      </w:pPr>
      <w:r>
        <w:t xml:space="preserve">Services covered by SLA’s: </w:t>
      </w:r>
      <w:r w:rsidR="00B15D54">
        <w:t>Number of services covered by SLA’s</w:t>
      </w:r>
    </w:p>
    <w:p w14:paraId="63C5385D" w14:textId="71236736" w:rsidR="00B15D54" w:rsidRDefault="00DF5FA3" w:rsidP="00EC5D1B">
      <w:pPr>
        <w:pStyle w:val="ListParagraph"/>
        <w:numPr>
          <w:ilvl w:val="0"/>
          <w:numId w:val="10"/>
        </w:numPr>
      </w:pPr>
      <w:r>
        <w:t>Services covered b</w:t>
      </w:r>
      <w:r w:rsidR="00D15EB3">
        <w:t>y SLA’s:</w:t>
      </w:r>
      <w:r w:rsidR="003A79A9" w:rsidRPr="003A79A9">
        <w:t xml:space="preserve"> Number of Services whose SLAs are supported by corresponding OLAs/UCs</w:t>
      </w:r>
    </w:p>
    <w:p w14:paraId="763B8913" w14:textId="7B33A1D7" w:rsidR="003A79A9" w:rsidRDefault="00C977AC" w:rsidP="00EC5D1B">
      <w:pPr>
        <w:pStyle w:val="ListParagraph"/>
        <w:numPr>
          <w:ilvl w:val="0"/>
          <w:numId w:val="10"/>
        </w:numPr>
      </w:pPr>
      <w:r>
        <w:t xml:space="preserve">Monitored SLAs: </w:t>
      </w:r>
      <w:r w:rsidR="00FD2D67" w:rsidRPr="00FD2D67">
        <w:t>Number of Services/SLAs whose weak points and mitigation strategies are tracked</w:t>
      </w:r>
      <w:r w:rsidR="00A5443D">
        <w:t xml:space="preserve"> and reported</w:t>
      </w:r>
    </w:p>
    <w:p w14:paraId="0B8FD30C" w14:textId="19C0E025" w:rsidR="00FD2D67" w:rsidRDefault="007C39B8" w:rsidP="00EC5D1B">
      <w:pPr>
        <w:pStyle w:val="ListParagraph"/>
        <w:numPr>
          <w:ilvl w:val="0"/>
          <w:numId w:val="10"/>
        </w:numPr>
      </w:pPr>
      <w:r>
        <w:t>SLAs</w:t>
      </w:r>
      <w:r w:rsidR="00A5443D">
        <w:t xml:space="preserve">’s under review: </w:t>
      </w:r>
      <w:r w:rsidR="00A5443D" w:rsidRPr="00A5443D">
        <w:t xml:space="preserve">The </w:t>
      </w:r>
      <w:r>
        <w:t>number</w:t>
      </w:r>
      <w:r w:rsidR="00A5443D" w:rsidRPr="00A5443D">
        <w:t xml:space="preserve"> of services and SLAs that are periodically reviewed</w:t>
      </w:r>
    </w:p>
    <w:p w14:paraId="67B18C43" w14:textId="1FDE3AFB" w:rsidR="00A5443D" w:rsidRDefault="00915A53" w:rsidP="00915A53">
      <w:pPr>
        <w:pStyle w:val="ListParagraph"/>
        <w:numPr>
          <w:ilvl w:val="0"/>
          <w:numId w:val="10"/>
        </w:numPr>
      </w:pPr>
      <w:r>
        <w:t>Service Level Fulfillment: The number of Services/SLAs when the agreed-upon Service Levels are met</w:t>
      </w:r>
    </w:p>
    <w:p w14:paraId="2B8973AB" w14:textId="2982C98D" w:rsidR="00915A53" w:rsidRDefault="007C39B8" w:rsidP="00915A53">
      <w:pPr>
        <w:pStyle w:val="ListParagraph"/>
        <w:numPr>
          <w:ilvl w:val="0"/>
          <w:numId w:val="10"/>
        </w:numPr>
      </w:pPr>
      <w:r>
        <w:t>Number</w:t>
      </w:r>
      <w:r w:rsidRPr="007C39B8">
        <w:t xml:space="preserve"> of Service Issues: </w:t>
      </w:r>
      <w:r>
        <w:t>Number</w:t>
      </w:r>
      <w:r w:rsidRPr="007C39B8">
        <w:t xml:space="preserve"> of Service Provision Issues, which are </w:t>
      </w:r>
      <w:r>
        <w:t>identified</w:t>
      </w:r>
      <w:r w:rsidRPr="007C39B8">
        <w:t xml:space="preserve"> and addressed in </w:t>
      </w:r>
      <w:r>
        <w:t xml:space="preserve">the service improvement </w:t>
      </w:r>
      <w:r w:rsidRPr="007C39B8">
        <w:t>plan</w:t>
      </w:r>
    </w:p>
    <w:p w14:paraId="17012FA7" w14:textId="77777777" w:rsidR="00EC5D1B" w:rsidRPr="003D4EA2" w:rsidRDefault="00EC5D1B" w:rsidP="003D4EA2">
      <w:pPr>
        <w:ind w:left="360"/>
      </w:pPr>
    </w:p>
    <w:sectPr w:rsidR="00EC5D1B" w:rsidRPr="003D4EA2" w:rsidSect="00F83EC6">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ABE37" w14:textId="77777777" w:rsidR="00F83EC6" w:rsidRDefault="00F83EC6" w:rsidP="00F83EC6">
      <w:pPr>
        <w:spacing w:after="0" w:line="240" w:lineRule="auto"/>
      </w:pPr>
      <w:r>
        <w:separator/>
      </w:r>
    </w:p>
  </w:endnote>
  <w:endnote w:type="continuationSeparator" w:id="0">
    <w:p w14:paraId="58975AB2" w14:textId="77777777" w:rsidR="00F83EC6" w:rsidRDefault="00F83EC6" w:rsidP="00F83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6EDC" w14:textId="77777777" w:rsidR="001178C8" w:rsidRPr="004A5534" w:rsidRDefault="001178C8" w:rsidP="001178C8">
    <w:pPr>
      <w:pStyle w:val="Footer"/>
      <w:pBdr>
        <w:bottom w:val="single" w:sz="4" w:space="1" w:color="auto"/>
      </w:pBdr>
      <w:rPr>
        <w:rFonts w:cs="Arial"/>
        <w:b/>
      </w:rPr>
    </w:pPr>
  </w:p>
  <w:p w14:paraId="2EEEAD16" w14:textId="77777777" w:rsidR="001178C8" w:rsidRPr="004A5534" w:rsidRDefault="001178C8" w:rsidP="001178C8">
    <w:pPr>
      <w:pStyle w:val="Footer"/>
      <w:tabs>
        <w:tab w:val="center" w:pos="4500"/>
        <w:tab w:val="right" w:pos="9000"/>
      </w:tabs>
      <w:rPr>
        <w:rStyle w:val="PageNumber"/>
        <w:rFonts w:cs="Arial"/>
        <w:bCs/>
      </w:rPr>
    </w:pPr>
    <w:r w:rsidRPr="004A5534">
      <w:rPr>
        <w:rFonts w:cs="Arial"/>
        <w:bCs/>
      </w:rPr>
      <w:t>Document No:</w:t>
    </w:r>
    <w:r w:rsidRPr="004A5534">
      <w:rPr>
        <w:rFonts w:cs="Arial"/>
        <w:bCs/>
      </w:rPr>
      <w:tab/>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11</w:t>
    </w:r>
    <w:r w:rsidRPr="004A5534">
      <w:rPr>
        <w:rStyle w:val="PageNumber"/>
        <w:rFonts w:cs="Arial"/>
        <w:bCs/>
      </w:rPr>
      <w:fldChar w:fldCharType="end"/>
    </w:r>
  </w:p>
  <w:p w14:paraId="70F99657" w14:textId="6DD95A88" w:rsidR="001178C8" w:rsidRPr="001178C8" w:rsidRDefault="001178C8" w:rsidP="001178C8">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038E2" w14:textId="77777777" w:rsidR="001178C8" w:rsidRPr="004A5534" w:rsidRDefault="001178C8" w:rsidP="001178C8">
    <w:pPr>
      <w:pStyle w:val="Footer"/>
      <w:pBdr>
        <w:bottom w:val="single" w:sz="4" w:space="1" w:color="auto"/>
      </w:pBdr>
      <w:rPr>
        <w:rFonts w:cs="Arial"/>
        <w:b/>
      </w:rPr>
    </w:pPr>
  </w:p>
  <w:p w14:paraId="39E327C5" w14:textId="77777777" w:rsidR="001178C8" w:rsidRPr="004A5534" w:rsidRDefault="001178C8" w:rsidP="001178C8">
    <w:pPr>
      <w:pStyle w:val="Footer"/>
      <w:tabs>
        <w:tab w:val="center" w:pos="4500"/>
        <w:tab w:val="right" w:pos="9000"/>
      </w:tabs>
      <w:rPr>
        <w:rStyle w:val="PageNumber"/>
        <w:rFonts w:cs="Arial"/>
        <w:bCs/>
      </w:rPr>
    </w:pPr>
    <w:r w:rsidRPr="004A5534">
      <w:rPr>
        <w:rFonts w:cs="Arial"/>
        <w:bCs/>
      </w:rPr>
      <w:t>Document No:</w:t>
    </w:r>
    <w:r w:rsidRPr="004A5534">
      <w:rPr>
        <w:rFonts w:cs="Arial"/>
        <w:bCs/>
      </w:rPr>
      <w:tab/>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11</w:t>
    </w:r>
    <w:r w:rsidRPr="004A5534">
      <w:rPr>
        <w:rStyle w:val="PageNumber"/>
        <w:rFonts w:cs="Arial"/>
        <w:bCs/>
      </w:rPr>
      <w:fldChar w:fldCharType="end"/>
    </w:r>
  </w:p>
  <w:p w14:paraId="42665323" w14:textId="01278755" w:rsidR="001178C8" w:rsidRPr="001178C8" w:rsidRDefault="001178C8" w:rsidP="001178C8">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13AD8" w14:textId="77777777" w:rsidR="00F83EC6" w:rsidRDefault="00F83EC6" w:rsidP="00F83EC6">
      <w:pPr>
        <w:spacing w:after="0" w:line="240" w:lineRule="auto"/>
      </w:pPr>
      <w:r>
        <w:separator/>
      </w:r>
    </w:p>
  </w:footnote>
  <w:footnote w:type="continuationSeparator" w:id="0">
    <w:p w14:paraId="6FDB251E" w14:textId="77777777" w:rsidR="00F83EC6" w:rsidRDefault="00F83EC6" w:rsidP="00F83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427E63" w:rsidRPr="00346655" w14:paraId="286C3408" w14:textId="77777777" w:rsidTr="00235668">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1105D940" w14:textId="246937E4" w:rsidR="00427E63" w:rsidRPr="00346655" w:rsidRDefault="00427E63" w:rsidP="00427E63">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Service Management Plan</w:t>
          </w:r>
        </w:p>
      </w:tc>
    </w:tr>
  </w:tbl>
  <w:p w14:paraId="03B2BC1D" w14:textId="77777777" w:rsidR="00F83EC6" w:rsidRDefault="00F83EC6" w:rsidP="00427E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F83EC6" w:rsidRPr="00072004" w14:paraId="4C8F53EA" w14:textId="77777777" w:rsidTr="00235668">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0D1B1622" w14:textId="77777777" w:rsidR="00F83EC6" w:rsidRPr="00072004" w:rsidRDefault="00F83EC6" w:rsidP="00F83EC6">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632CD930" w14:textId="77777777" w:rsidR="00F83EC6" w:rsidRPr="00072004" w:rsidRDefault="00F83EC6" w:rsidP="00F83EC6">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4A94E12D" w14:textId="77777777" w:rsidR="00F83EC6" w:rsidRPr="00072004" w:rsidRDefault="00F83EC6" w:rsidP="00F83EC6">
          <w:pPr>
            <w:spacing w:after="0" w:line="360" w:lineRule="auto"/>
            <w:jc w:val="center"/>
            <w:rPr>
              <w:rFonts w:eastAsia="Times New Roman" w:cs="Arial"/>
              <w:bCs/>
              <w:kern w:val="28"/>
              <w:szCs w:val="4"/>
              <w:lang w:eastAsia="en-GB"/>
            </w:rPr>
          </w:pPr>
          <w:r w:rsidRPr="00072004">
            <w:rPr>
              <w:rFonts w:cs="Arial"/>
              <w:szCs w:val="8"/>
            </w:rPr>
            <w:t>Normal</w:t>
          </w:r>
        </w:p>
      </w:tc>
    </w:tr>
    <w:tr w:rsidR="00F83EC6" w:rsidRPr="00346655" w14:paraId="5A356C6B" w14:textId="77777777" w:rsidTr="00235668">
      <w:trPr>
        <w:trHeight w:val="80"/>
      </w:trPr>
      <w:tc>
        <w:tcPr>
          <w:tcW w:w="1975" w:type="dxa"/>
          <w:tcBorders>
            <w:top w:val="single" w:sz="4" w:space="0" w:color="auto"/>
            <w:bottom w:val="single" w:sz="4" w:space="0" w:color="auto"/>
          </w:tcBorders>
        </w:tcPr>
        <w:p w14:paraId="3193064F" w14:textId="77777777" w:rsidR="00F83EC6" w:rsidRPr="00346655" w:rsidRDefault="00F83EC6" w:rsidP="00F83EC6">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7065D76B" w14:textId="77777777" w:rsidR="00F83EC6" w:rsidRPr="00346655" w:rsidRDefault="00F83EC6" w:rsidP="00F83EC6">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0E061218" w14:textId="77777777" w:rsidR="00F83EC6" w:rsidRPr="00346655" w:rsidRDefault="00F83EC6" w:rsidP="00F83EC6">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19F0DDB1" w14:textId="77777777" w:rsidR="00F83EC6" w:rsidRPr="00346655" w:rsidRDefault="00F83EC6" w:rsidP="00F83EC6">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487580E7" w14:textId="77777777" w:rsidR="00F83EC6" w:rsidRPr="00346655" w:rsidRDefault="00F83EC6" w:rsidP="00F83EC6">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5EDF0132" w14:textId="77777777" w:rsidR="00F83EC6" w:rsidRPr="00346655" w:rsidRDefault="00F83EC6" w:rsidP="00F83EC6">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2C3DCEDB" w14:textId="77777777" w:rsidR="00F83EC6" w:rsidRPr="00346655" w:rsidRDefault="00F83EC6" w:rsidP="00F83EC6">
          <w:pPr>
            <w:spacing w:after="0" w:line="240" w:lineRule="auto"/>
            <w:jc w:val="center"/>
            <w:rPr>
              <w:rFonts w:eastAsia="Times New Roman" w:cs="Arial"/>
              <w:b/>
              <w:color w:val="000000"/>
              <w:kern w:val="28"/>
              <w:sz w:val="10"/>
              <w:lang w:eastAsia="en-GB"/>
            </w:rPr>
          </w:pPr>
        </w:p>
      </w:tc>
    </w:tr>
    <w:tr w:rsidR="00F83EC6" w:rsidRPr="00346655" w14:paraId="1675A294" w14:textId="77777777" w:rsidTr="00235668">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4E8D1BF0" w14:textId="164C53F0" w:rsidR="00F83EC6" w:rsidRPr="008A2704" w:rsidRDefault="00F83EC6" w:rsidP="00F83EC6">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Service Management Plan</w:t>
          </w:r>
        </w:p>
      </w:tc>
    </w:tr>
    <w:tr w:rsidR="00F83EC6" w:rsidRPr="00346655" w14:paraId="7CE76DA6" w14:textId="77777777" w:rsidTr="00235668">
      <w:trPr>
        <w:trHeight w:val="107"/>
      </w:trPr>
      <w:tc>
        <w:tcPr>
          <w:tcW w:w="9570" w:type="dxa"/>
          <w:gridSpan w:val="9"/>
          <w:tcBorders>
            <w:top w:val="single" w:sz="4" w:space="0" w:color="auto"/>
          </w:tcBorders>
        </w:tcPr>
        <w:p w14:paraId="39EAB9D2" w14:textId="77777777" w:rsidR="00F83EC6" w:rsidRPr="00346655" w:rsidRDefault="00F83EC6" w:rsidP="00F83EC6">
          <w:pPr>
            <w:spacing w:after="0" w:line="240" w:lineRule="auto"/>
            <w:jc w:val="center"/>
            <w:rPr>
              <w:rFonts w:eastAsia="Times New Roman" w:cs="Arial"/>
              <w:b/>
              <w:color w:val="000000"/>
              <w:kern w:val="28"/>
              <w:sz w:val="10"/>
              <w:szCs w:val="14"/>
              <w:lang w:eastAsia="en-GB"/>
            </w:rPr>
          </w:pPr>
        </w:p>
      </w:tc>
    </w:tr>
    <w:tr w:rsidR="00F83EC6" w:rsidRPr="00346655" w14:paraId="1F260EC6" w14:textId="77777777" w:rsidTr="00235668">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55667AA1" w14:textId="77777777" w:rsidR="00F83EC6" w:rsidRPr="00346655" w:rsidRDefault="00F83EC6" w:rsidP="00F83EC6">
          <w:pPr>
            <w:spacing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577B601B" w14:textId="77777777" w:rsidR="00F83EC6" w:rsidRPr="00346655" w:rsidRDefault="00F83EC6" w:rsidP="00F83EC6">
          <w:pPr>
            <w:spacing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3322E20C" w14:textId="77777777" w:rsidR="00F83EC6" w:rsidRPr="00346655" w:rsidRDefault="00F83EC6" w:rsidP="00F83EC6">
          <w:pPr>
            <w:spacing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5C46B1F6" w14:textId="77777777" w:rsidR="00F83EC6" w:rsidRPr="00346655" w:rsidRDefault="00F83EC6" w:rsidP="00F83EC6">
          <w:pPr>
            <w:spacing w:after="0"/>
            <w:jc w:val="both"/>
            <w:rPr>
              <w:rFonts w:eastAsia="Times New Roman" w:cs="Arial"/>
              <w:b/>
              <w:bCs/>
              <w:kern w:val="28"/>
              <w:lang w:eastAsia="en-GB"/>
            </w:rPr>
          </w:pPr>
        </w:p>
      </w:tc>
    </w:tr>
    <w:tr w:rsidR="00F83EC6" w:rsidRPr="00346655" w14:paraId="4FFD9FE1" w14:textId="77777777" w:rsidTr="00235668">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121184B2" w14:textId="77777777" w:rsidR="00F83EC6" w:rsidRPr="00346655" w:rsidRDefault="00F83EC6" w:rsidP="00F83EC6">
          <w:pPr>
            <w:spacing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451C4E12" w14:textId="77777777" w:rsidR="00F83EC6" w:rsidRPr="00346655" w:rsidRDefault="00F83EC6" w:rsidP="00F83EC6">
          <w:pPr>
            <w:spacing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69EBE539" w14:textId="77777777" w:rsidR="00F83EC6" w:rsidRPr="00346655" w:rsidRDefault="00F83EC6" w:rsidP="00F83EC6">
          <w:pPr>
            <w:spacing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19C5B000" w14:textId="77777777" w:rsidR="00F83EC6" w:rsidRPr="00346655" w:rsidRDefault="00F83EC6" w:rsidP="00F83EC6">
          <w:pPr>
            <w:spacing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F83EC6" w:rsidRPr="00346655" w14:paraId="32F95971" w14:textId="77777777" w:rsidTr="00235668">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4FEB5733" w14:textId="77777777" w:rsidR="00F83EC6" w:rsidRPr="00346655" w:rsidRDefault="00F83EC6" w:rsidP="00F83EC6">
          <w:pPr>
            <w:spacing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127D1EEA" w14:textId="77777777" w:rsidR="00F83EC6" w:rsidRPr="00346655" w:rsidRDefault="00F83EC6" w:rsidP="00F83EC6">
          <w:pPr>
            <w:spacing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6517B340" w14:textId="77777777" w:rsidR="00F83EC6" w:rsidRPr="00346655" w:rsidRDefault="00F83EC6" w:rsidP="00F83EC6">
          <w:pPr>
            <w:spacing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59447996" w14:textId="77777777" w:rsidR="00F83EC6" w:rsidRPr="00346655" w:rsidRDefault="00F83EC6" w:rsidP="00F83EC6">
          <w:pPr>
            <w:spacing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5533E509" w14:textId="77777777" w:rsidR="00F83EC6" w:rsidRDefault="00F83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08D3"/>
    <w:multiLevelType w:val="multilevel"/>
    <w:tmpl w:val="0090DEB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1EE85C1C"/>
    <w:multiLevelType w:val="hybridMultilevel"/>
    <w:tmpl w:val="DBF6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5B79AD"/>
    <w:multiLevelType w:val="hybridMultilevel"/>
    <w:tmpl w:val="832CD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ED6B0B"/>
    <w:multiLevelType w:val="hybridMultilevel"/>
    <w:tmpl w:val="B0BEE2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E634FB"/>
    <w:multiLevelType w:val="hybridMultilevel"/>
    <w:tmpl w:val="859630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BD5668"/>
    <w:multiLevelType w:val="hybridMultilevel"/>
    <w:tmpl w:val="49048586"/>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 w15:restartNumberingAfterBreak="0">
    <w:nsid w:val="58E46428"/>
    <w:multiLevelType w:val="hybridMultilevel"/>
    <w:tmpl w:val="24A8B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C102C06"/>
    <w:multiLevelType w:val="multilevel"/>
    <w:tmpl w:val="766471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242C39"/>
    <w:multiLevelType w:val="hybridMultilevel"/>
    <w:tmpl w:val="E0C6B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DBE602E"/>
    <w:multiLevelType w:val="hybridMultilevel"/>
    <w:tmpl w:val="52481C6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09518444">
    <w:abstractNumId w:val="0"/>
  </w:num>
  <w:num w:numId="2" w16cid:durableId="124006266">
    <w:abstractNumId w:val="2"/>
  </w:num>
  <w:num w:numId="3" w16cid:durableId="2072731138">
    <w:abstractNumId w:val="8"/>
  </w:num>
  <w:num w:numId="4" w16cid:durableId="70129978">
    <w:abstractNumId w:val="5"/>
  </w:num>
  <w:num w:numId="5" w16cid:durableId="707873979">
    <w:abstractNumId w:val="7"/>
  </w:num>
  <w:num w:numId="6" w16cid:durableId="1225264182">
    <w:abstractNumId w:val="1"/>
  </w:num>
  <w:num w:numId="7" w16cid:durableId="1530069717">
    <w:abstractNumId w:val="6"/>
  </w:num>
  <w:num w:numId="8" w16cid:durableId="344015860">
    <w:abstractNumId w:val="9"/>
  </w:num>
  <w:num w:numId="9" w16cid:durableId="847988935">
    <w:abstractNumId w:val="3"/>
  </w:num>
  <w:num w:numId="10" w16cid:durableId="5439065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C6"/>
    <w:rsid w:val="00025418"/>
    <w:rsid w:val="00051DAD"/>
    <w:rsid w:val="00077DCD"/>
    <w:rsid w:val="00082388"/>
    <w:rsid w:val="000951BD"/>
    <w:rsid w:val="000A3AE7"/>
    <w:rsid w:val="000A5FAA"/>
    <w:rsid w:val="000A72E8"/>
    <w:rsid w:val="000B7994"/>
    <w:rsid w:val="000F18D5"/>
    <w:rsid w:val="001178C8"/>
    <w:rsid w:val="00185E14"/>
    <w:rsid w:val="001F03D8"/>
    <w:rsid w:val="001F0FD1"/>
    <w:rsid w:val="0020507E"/>
    <w:rsid w:val="00223912"/>
    <w:rsid w:val="002625A5"/>
    <w:rsid w:val="002653E9"/>
    <w:rsid w:val="002D5915"/>
    <w:rsid w:val="00317B34"/>
    <w:rsid w:val="00362514"/>
    <w:rsid w:val="00395E74"/>
    <w:rsid w:val="003A12D2"/>
    <w:rsid w:val="003A22FB"/>
    <w:rsid w:val="003A79A9"/>
    <w:rsid w:val="003B79C7"/>
    <w:rsid w:val="003C1C24"/>
    <w:rsid w:val="003D0B11"/>
    <w:rsid w:val="003D4EA2"/>
    <w:rsid w:val="003E3394"/>
    <w:rsid w:val="003E42E0"/>
    <w:rsid w:val="004027FD"/>
    <w:rsid w:val="00427E63"/>
    <w:rsid w:val="00435311"/>
    <w:rsid w:val="00456718"/>
    <w:rsid w:val="00483D7D"/>
    <w:rsid w:val="00490FD2"/>
    <w:rsid w:val="00496C99"/>
    <w:rsid w:val="004B6492"/>
    <w:rsid w:val="004E7035"/>
    <w:rsid w:val="0050014B"/>
    <w:rsid w:val="00531D79"/>
    <w:rsid w:val="00560A3D"/>
    <w:rsid w:val="00563EF3"/>
    <w:rsid w:val="00580679"/>
    <w:rsid w:val="005B4DC5"/>
    <w:rsid w:val="005F244E"/>
    <w:rsid w:val="005F779D"/>
    <w:rsid w:val="00630C84"/>
    <w:rsid w:val="00637EB9"/>
    <w:rsid w:val="006464BC"/>
    <w:rsid w:val="0065438B"/>
    <w:rsid w:val="00654DE9"/>
    <w:rsid w:val="006668F3"/>
    <w:rsid w:val="006936CC"/>
    <w:rsid w:val="006A50B7"/>
    <w:rsid w:val="006F74AF"/>
    <w:rsid w:val="00761367"/>
    <w:rsid w:val="0076513B"/>
    <w:rsid w:val="00782560"/>
    <w:rsid w:val="00794297"/>
    <w:rsid w:val="007C39B8"/>
    <w:rsid w:val="007E6A46"/>
    <w:rsid w:val="00815AD2"/>
    <w:rsid w:val="00830B5F"/>
    <w:rsid w:val="00837071"/>
    <w:rsid w:val="008A0F1A"/>
    <w:rsid w:val="008C383B"/>
    <w:rsid w:val="008D7337"/>
    <w:rsid w:val="008E36E4"/>
    <w:rsid w:val="008F75FA"/>
    <w:rsid w:val="00900F4F"/>
    <w:rsid w:val="00915A53"/>
    <w:rsid w:val="00964323"/>
    <w:rsid w:val="00967617"/>
    <w:rsid w:val="009B6B64"/>
    <w:rsid w:val="009D259D"/>
    <w:rsid w:val="00A42533"/>
    <w:rsid w:val="00A47149"/>
    <w:rsid w:val="00A5443D"/>
    <w:rsid w:val="00A81ACA"/>
    <w:rsid w:val="00AC4AB8"/>
    <w:rsid w:val="00AF248D"/>
    <w:rsid w:val="00AF2C02"/>
    <w:rsid w:val="00B15D54"/>
    <w:rsid w:val="00B42363"/>
    <w:rsid w:val="00B93DDC"/>
    <w:rsid w:val="00BF0D49"/>
    <w:rsid w:val="00BF2F20"/>
    <w:rsid w:val="00BF70F2"/>
    <w:rsid w:val="00C05FC8"/>
    <w:rsid w:val="00C24B51"/>
    <w:rsid w:val="00C45CC4"/>
    <w:rsid w:val="00C7593B"/>
    <w:rsid w:val="00C839EF"/>
    <w:rsid w:val="00C977AC"/>
    <w:rsid w:val="00CA4423"/>
    <w:rsid w:val="00D15EB3"/>
    <w:rsid w:val="00D22D69"/>
    <w:rsid w:val="00D7218D"/>
    <w:rsid w:val="00D91F0C"/>
    <w:rsid w:val="00DB0CAA"/>
    <w:rsid w:val="00DF5FA3"/>
    <w:rsid w:val="00E4471A"/>
    <w:rsid w:val="00EC5D1B"/>
    <w:rsid w:val="00F15227"/>
    <w:rsid w:val="00F3637B"/>
    <w:rsid w:val="00F4052D"/>
    <w:rsid w:val="00F715C3"/>
    <w:rsid w:val="00F71B16"/>
    <w:rsid w:val="00F83EC6"/>
    <w:rsid w:val="00F8566E"/>
    <w:rsid w:val="00FB021F"/>
    <w:rsid w:val="00FB61D9"/>
    <w:rsid w:val="00FD2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D08BC"/>
  <w15:chartTrackingRefBased/>
  <w15:docId w15:val="{A26CD0FF-99C6-4B0A-B43B-4A4054B28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0B11"/>
    <w:pPr>
      <w:keepNext/>
      <w:keepLines/>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AC4AB8"/>
    <w:pPr>
      <w:keepNext/>
      <w:keepLines/>
      <w:spacing w:before="40" w:after="0"/>
      <w:outlineLvl w:val="1"/>
    </w:pPr>
    <w:rPr>
      <w:rFonts w:asciiTheme="majorHAnsi" w:eastAsiaTheme="majorEastAsia" w:hAnsiTheme="majorHAnsi"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E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EC6"/>
  </w:style>
  <w:style w:type="paragraph" w:styleId="Footer">
    <w:name w:val="footer"/>
    <w:basedOn w:val="Normal"/>
    <w:link w:val="FooterChar"/>
    <w:unhideWhenUsed/>
    <w:rsid w:val="00F83EC6"/>
    <w:pPr>
      <w:tabs>
        <w:tab w:val="center" w:pos="4680"/>
        <w:tab w:val="right" w:pos="9360"/>
      </w:tabs>
      <w:spacing w:after="0" w:line="240" w:lineRule="auto"/>
    </w:pPr>
  </w:style>
  <w:style w:type="character" w:customStyle="1" w:styleId="FooterChar">
    <w:name w:val="Footer Char"/>
    <w:basedOn w:val="DefaultParagraphFont"/>
    <w:link w:val="Footer"/>
    <w:rsid w:val="00F83EC6"/>
  </w:style>
  <w:style w:type="character" w:styleId="PageNumber">
    <w:name w:val="page number"/>
    <w:basedOn w:val="DefaultParagraphFont"/>
    <w:rsid w:val="001178C8"/>
  </w:style>
  <w:style w:type="character" w:customStyle="1" w:styleId="Heading1Char">
    <w:name w:val="Heading 1 Char"/>
    <w:basedOn w:val="DefaultParagraphFont"/>
    <w:link w:val="Heading1"/>
    <w:uiPriority w:val="9"/>
    <w:rsid w:val="003D0B11"/>
    <w:rPr>
      <w:rFonts w:asciiTheme="majorHAnsi" w:eastAsiaTheme="majorEastAsia" w:hAnsiTheme="majorHAnsi" w:cstheme="majorBidi"/>
      <w:b/>
      <w:sz w:val="32"/>
      <w:szCs w:val="32"/>
    </w:rPr>
  </w:style>
  <w:style w:type="paragraph" w:styleId="ListParagraph">
    <w:name w:val="List Paragraph"/>
    <w:basedOn w:val="Normal"/>
    <w:uiPriority w:val="34"/>
    <w:qFormat/>
    <w:rsid w:val="00496C99"/>
    <w:pPr>
      <w:ind w:left="720"/>
      <w:contextualSpacing/>
    </w:pPr>
  </w:style>
  <w:style w:type="character" w:customStyle="1" w:styleId="Heading2Char">
    <w:name w:val="Heading 2 Char"/>
    <w:basedOn w:val="DefaultParagraphFont"/>
    <w:link w:val="Heading2"/>
    <w:uiPriority w:val="9"/>
    <w:rsid w:val="00AC4AB8"/>
    <w:rPr>
      <w:rFonts w:asciiTheme="majorHAnsi" w:eastAsiaTheme="majorEastAsia" w:hAnsiTheme="majorHAnsi" w:cstheme="majorBidi"/>
      <w:b/>
      <w:sz w:val="24"/>
      <w:szCs w:val="26"/>
    </w:rPr>
  </w:style>
  <w:style w:type="table" w:styleId="TableGrid">
    <w:name w:val="Table Grid"/>
    <w:basedOn w:val="TableNormal"/>
    <w:uiPriority w:val="39"/>
    <w:rsid w:val="004027FD"/>
    <w:pPr>
      <w:spacing w:after="0" w:line="240" w:lineRule="auto"/>
      <w:ind w:left="288"/>
    </w:pPr>
    <w:rPr>
      <w:rFonts w:cs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014B"/>
    <w:pPr>
      <w:spacing w:after="0" w:line="240" w:lineRule="auto"/>
    </w:pPr>
  </w:style>
  <w:style w:type="paragraph" w:styleId="TOCHeading">
    <w:name w:val="TOC Heading"/>
    <w:basedOn w:val="Heading1"/>
    <w:next w:val="Normal"/>
    <w:uiPriority w:val="39"/>
    <w:unhideWhenUsed/>
    <w:qFormat/>
    <w:rsid w:val="003C1C24"/>
    <w:pPr>
      <w:outlineLvl w:val="9"/>
    </w:pPr>
    <w:rPr>
      <w:b w:val="0"/>
      <w:color w:val="2F5496" w:themeColor="accent1" w:themeShade="BF"/>
    </w:rPr>
  </w:style>
  <w:style w:type="paragraph" w:styleId="TOC1">
    <w:name w:val="toc 1"/>
    <w:basedOn w:val="Normal"/>
    <w:next w:val="Normal"/>
    <w:autoRedefine/>
    <w:uiPriority w:val="39"/>
    <w:unhideWhenUsed/>
    <w:rsid w:val="003C1C24"/>
    <w:pPr>
      <w:spacing w:after="100"/>
    </w:pPr>
  </w:style>
  <w:style w:type="paragraph" w:styleId="TOC2">
    <w:name w:val="toc 2"/>
    <w:basedOn w:val="Normal"/>
    <w:next w:val="Normal"/>
    <w:autoRedefine/>
    <w:uiPriority w:val="39"/>
    <w:unhideWhenUsed/>
    <w:rsid w:val="003C1C24"/>
    <w:pPr>
      <w:spacing w:after="100"/>
      <w:ind w:left="220"/>
    </w:pPr>
  </w:style>
  <w:style w:type="character" w:styleId="Hyperlink">
    <w:name w:val="Hyperlink"/>
    <w:basedOn w:val="DefaultParagraphFont"/>
    <w:uiPriority w:val="99"/>
    <w:unhideWhenUsed/>
    <w:rsid w:val="003C1C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34BE0-D739-4EDD-98D8-9E94ACE1E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1471</Words>
  <Characters>8822</Characters>
  <Application>Microsoft Office Word</Application>
  <DocSecurity>0</DocSecurity>
  <Lines>411</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2022-11-23T10:52:00Z</dcterms:created>
  <dcterms:modified xsi:type="dcterms:W3CDTF">2022-11-23T10:52:00Z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a85789dc7383ee51048e73ad63c7aa3bc875320e39a59c1cf956973d7bb0e51a</vt:lpwstr>
  </property>
</Properties>
</file>